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16976" w:rsidRPr="00F16976">
        <w:rPr>
          <w:b/>
          <w:color w:val="0033CC"/>
          <w:sz w:val="24"/>
          <w:szCs w:val="24"/>
        </w:rPr>
        <w:t>Προμήθεια λαδιού μίξης για δίχρονο κινητήρα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57F6A"/>
    <w:rsid w:val="00BA1E43"/>
    <w:rsid w:val="00C64C5D"/>
    <w:rsid w:val="00C75110"/>
    <w:rsid w:val="00C9177A"/>
    <w:rsid w:val="00CB2719"/>
    <w:rsid w:val="00D76F17"/>
    <w:rsid w:val="00DA7299"/>
    <w:rsid w:val="00E9119E"/>
    <w:rsid w:val="00EB5FC0"/>
    <w:rsid w:val="00F00978"/>
    <w:rsid w:val="00F02F9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FA28-D55F-45F0-8F2F-731C735F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2019-10-17T06:58:00Z</dcterms:created>
  <dcterms:modified xsi:type="dcterms:W3CDTF">2019-10-17T06:58:00Z</dcterms:modified>
</cp:coreProperties>
</file>