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2C4" w:rsidRDefault="002712C4" w:rsidP="002712C4">
      <w:pPr>
        <w:spacing w:before="100" w:beforeAutospacing="1" w:after="100" w:afterAutospacing="1"/>
        <w:jc w:val="center"/>
        <w:rPr>
          <w:rFonts w:ascii="Century Gothic" w:hAnsi="Century Gothic"/>
          <w:color w:val="000000"/>
        </w:rPr>
      </w:pPr>
      <w:r>
        <w:rPr>
          <w:rFonts w:ascii="Century Gothic" w:hAnsi="Century Gothic"/>
          <w:noProof/>
          <w:color w:val="000000"/>
        </w:rPr>
        <w:drawing>
          <wp:inline distT="0" distB="0" distL="0" distR="0">
            <wp:extent cx="2009775" cy="15621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a:extLst>
                        <a:ext uri="{28A0092B-C50C-407E-A947-70E740481C1C}">
                          <a14:useLocalDpi xmlns:a14="http://schemas.microsoft.com/office/drawing/2010/main" val="0"/>
                        </a:ext>
                      </a:extLst>
                    </a:blip>
                    <a:stretch>
                      <a:fillRect/>
                    </a:stretch>
                  </pic:blipFill>
                  <pic:spPr>
                    <a:xfrm>
                      <a:off x="0" y="0"/>
                      <a:ext cx="2009775" cy="1562100"/>
                    </a:xfrm>
                    <a:prstGeom prst="rect">
                      <a:avLst/>
                    </a:prstGeom>
                  </pic:spPr>
                </pic:pic>
              </a:graphicData>
            </a:graphic>
          </wp:inline>
        </w:drawing>
      </w:r>
      <w:bookmarkStart w:id="0" w:name="_GoBack"/>
      <w:bookmarkEnd w:id="0"/>
    </w:p>
    <w:p w:rsidR="002712C4" w:rsidRPr="002712C4" w:rsidRDefault="002712C4" w:rsidP="002712C4">
      <w:pPr>
        <w:spacing w:before="100" w:beforeAutospacing="1" w:after="100" w:afterAutospacing="1"/>
        <w:jc w:val="center"/>
        <w:rPr>
          <w:rFonts w:ascii="Times New Roman" w:hAnsi="Times New Roman" w:cs="Times New Roman"/>
          <w:b/>
          <w:color w:val="1F3864" w:themeColor="accent1" w:themeShade="80"/>
          <w:sz w:val="28"/>
          <w:szCs w:val="28"/>
        </w:rPr>
      </w:pPr>
      <w:r w:rsidRPr="002712C4">
        <w:rPr>
          <w:rFonts w:ascii="Times New Roman" w:hAnsi="Times New Roman" w:cs="Times New Roman"/>
          <w:b/>
          <w:color w:val="1F3864" w:themeColor="accent1" w:themeShade="80"/>
          <w:sz w:val="28"/>
          <w:szCs w:val="28"/>
        </w:rPr>
        <w:t>Νέα διάκριση του Πανεπιστημίου Αιγαίου στις διεθνείς κατατάξεις</w:t>
      </w:r>
    </w:p>
    <w:p w:rsidR="002712C4" w:rsidRPr="002712C4" w:rsidRDefault="002712C4" w:rsidP="002712C4">
      <w:pPr>
        <w:spacing w:before="100" w:beforeAutospacing="1" w:after="100" w:afterAutospacing="1"/>
        <w:jc w:val="right"/>
        <w:rPr>
          <w:rFonts w:ascii="Times New Roman" w:hAnsi="Times New Roman" w:cs="Times New Roman"/>
          <w:i/>
          <w:color w:val="1F3864" w:themeColor="accent1" w:themeShade="80"/>
          <w:sz w:val="24"/>
          <w:szCs w:val="24"/>
        </w:rPr>
      </w:pPr>
      <w:r w:rsidRPr="002712C4">
        <w:rPr>
          <w:rFonts w:ascii="Times New Roman" w:hAnsi="Times New Roman" w:cs="Times New Roman"/>
          <w:i/>
          <w:color w:val="1F3864" w:themeColor="accent1" w:themeShade="80"/>
          <w:sz w:val="24"/>
          <w:szCs w:val="24"/>
        </w:rPr>
        <w:t>Μυτιλήνη 24/2/2022</w:t>
      </w:r>
    </w:p>
    <w:p w:rsidR="002712C4" w:rsidRPr="002712C4" w:rsidRDefault="002712C4" w:rsidP="002712C4">
      <w:pPr>
        <w:spacing w:before="100" w:beforeAutospacing="1" w:after="100" w:afterAutospacing="1"/>
        <w:jc w:val="both"/>
        <w:rPr>
          <w:rFonts w:ascii="Times New Roman" w:hAnsi="Times New Roman" w:cs="Times New Roman"/>
          <w:sz w:val="24"/>
          <w:szCs w:val="24"/>
          <w:lang/>
        </w:rPr>
      </w:pPr>
      <w:r w:rsidRPr="002712C4">
        <w:rPr>
          <w:rFonts w:ascii="Times New Roman" w:hAnsi="Times New Roman" w:cs="Times New Roman"/>
          <w:color w:val="000000"/>
          <w:sz w:val="24"/>
          <w:szCs w:val="24"/>
        </w:rPr>
        <w:t xml:space="preserve">Με ιδιαίτερη χαρά και υπερηφάνεια </w:t>
      </w:r>
      <w:r w:rsidRPr="002712C4">
        <w:rPr>
          <w:rFonts w:ascii="Times New Roman" w:hAnsi="Times New Roman" w:cs="Times New Roman"/>
          <w:color w:val="000000"/>
          <w:sz w:val="24"/>
          <w:szCs w:val="24"/>
        </w:rPr>
        <w:t>ανακοινώνουμε</w:t>
      </w:r>
      <w:r w:rsidRPr="002712C4">
        <w:rPr>
          <w:rFonts w:ascii="Times New Roman" w:hAnsi="Times New Roman" w:cs="Times New Roman"/>
          <w:color w:val="000000"/>
          <w:sz w:val="24"/>
          <w:szCs w:val="24"/>
        </w:rPr>
        <w:t xml:space="preserve"> ότι σύμφωνα με τα πρόσφατα αποτελέσματα της διεθνούς ακαδημαϊκής κατάταξης </w:t>
      </w:r>
      <w:r w:rsidRPr="002712C4">
        <w:rPr>
          <w:rFonts w:ascii="Times New Roman" w:hAnsi="Times New Roman" w:cs="Times New Roman"/>
          <w:b/>
          <w:bCs/>
          <w:color w:val="000000"/>
          <w:sz w:val="24"/>
          <w:szCs w:val="24"/>
          <w:lang/>
        </w:rPr>
        <w:t>Times Higher Education Young University Rankings</w:t>
      </w:r>
      <w:r w:rsidRPr="002712C4">
        <w:rPr>
          <w:rFonts w:ascii="Times New Roman" w:hAnsi="Times New Roman" w:cs="Times New Roman"/>
          <w:color w:val="000000"/>
          <w:sz w:val="24"/>
          <w:szCs w:val="24"/>
          <w:lang/>
        </w:rPr>
        <w:t xml:space="preserve"> </w:t>
      </w:r>
      <w:r w:rsidRPr="002712C4">
        <w:rPr>
          <w:rFonts w:ascii="Times New Roman" w:hAnsi="Times New Roman" w:cs="Times New Roman"/>
          <w:b/>
          <w:bCs/>
          <w:color w:val="000000"/>
          <w:sz w:val="24"/>
          <w:szCs w:val="24"/>
        </w:rPr>
        <w:t>για το 2022</w:t>
      </w:r>
      <w:r w:rsidRPr="002712C4">
        <w:rPr>
          <w:rFonts w:ascii="Times New Roman" w:hAnsi="Times New Roman" w:cs="Times New Roman"/>
          <w:color w:val="000000"/>
          <w:sz w:val="24"/>
          <w:szCs w:val="24"/>
        </w:rPr>
        <w:t xml:space="preserve">, το Πανεπιστήμιο Αιγαίου κατατάσσεται στις θέσεις </w:t>
      </w:r>
      <w:r w:rsidRPr="002712C4">
        <w:rPr>
          <w:rFonts w:ascii="Times New Roman" w:hAnsi="Times New Roman" w:cs="Times New Roman"/>
          <w:b/>
          <w:bCs/>
          <w:color w:val="000000"/>
          <w:sz w:val="24"/>
          <w:szCs w:val="24"/>
        </w:rPr>
        <w:t>201-250 ανάμεσα σε 539 Πανεπιστήμια παγκοσμίως</w:t>
      </w:r>
      <w:r w:rsidRPr="002712C4">
        <w:rPr>
          <w:rFonts w:ascii="Times New Roman" w:hAnsi="Times New Roman" w:cs="Times New Roman"/>
          <w:color w:val="000000"/>
          <w:sz w:val="24"/>
          <w:szCs w:val="24"/>
        </w:rPr>
        <w:t xml:space="preserve"> και στην </w:t>
      </w:r>
      <w:r w:rsidRPr="002712C4">
        <w:rPr>
          <w:rFonts w:ascii="Times New Roman" w:hAnsi="Times New Roman" w:cs="Times New Roman"/>
          <w:b/>
          <w:bCs/>
          <w:color w:val="000000"/>
          <w:sz w:val="24"/>
          <w:szCs w:val="24"/>
        </w:rPr>
        <w:t>3</w:t>
      </w:r>
      <w:r w:rsidRPr="002712C4">
        <w:rPr>
          <w:rFonts w:ascii="Times New Roman" w:hAnsi="Times New Roman" w:cs="Times New Roman"/>
          <w:b/>
          <w:bCs/>
          <w:color w:val="000000"/>
          <w:sz w:val="24"/>
          <w:szCs w:val="24"/>
          <w:vertAlign w:val="superscript"/>
        </w:rPr>
        <w:t>η</w:t>
      </w:r>
      <w:r w:rsidRPr="002712C4">
        <w:rPr>
          <w:rFonts w:ascii="Times New Roman" w:hAnsi="Times New Roman" w:cs="Times New Roman"/>
          <w:b/>
          <w:bCs/>
          <w:color w:val="000000"/>
          <w:sz w:val="24"/>
          <w:szCs w:val="24"/>
        </w:rPr>
        <w:t xml:space="preserve"> θέση ανάμεσα στα επτά ελληνικά Πανεπιστήμια</w:t>
      </w:r>
      <w:r w:rsidRPr="002712C4">
        <w:rPr>
          <w:rFonts w:ascii="Times New Roman" w:hAnsi="Times New Roman" w:cs="Times New Roman"/>
          <w:color w:val="000000"/>
          <w:sz w:val="24"/>
          <w:szCs w:val="24"/>
        </w:rPr>
        <w:t xml:space="preserve"> τα οποία αξιολογήθηκαν, αναδεικνύοντας την υψηλή και σταθερή ανοδική ακαδημαϊκή πορεία του Ιδρύματός μας.</w:t>
      </w:r>
    </w:p>
    <w:p w:rsidR="002712C4" w:rsidRPr="002712C4" w:rsidRDefault="002712C4" w:rsidP="002712C4">
      <w:pPr>
        <w:spacing w:before="100" w:beforeAutospacing="1" w:after="100" w:afterAutospacing="1"/>
        <w:jc w:val="both"/>
        <w:rPr>
          <w:rFonts w:ascii="Times New Roman" w:hAnsi="Times New Roman" w:cs="Times New Roman"/>
          <w:sz w:val="24"/>
          <w:szCs w:val="24"/>
          <w:lang/>
        </w:rPr>
      </w:pPr>
      <w:r w:rsidRPr="002712C4">
        <w:rPr>
          <w:rFonts w:ascii="Times New Roman" w:hAnsi="Times New Roman" w:cs="Times New Roman"/>
          <w:color w:val="000000"/>
          <w:sz w:val="24"/>
          <w:szCs w:val="24"/>
        </w:rPr>
        <w:t xml:space="preserve">Η διεθνής κατάταξη για τα </w:t>
      </w:r>
      <w:r w:rsidRPr="002712C4">
        <w:rPr>
          <w:rFonts w:ascii="Times New Roman" w:hAnsi="Times New Roman" w:cs="Times New Roman"/>
          <w:b/>
          <w:bCs/>
          <w:color w:val="000000"/>
          <w:sz w:val="24"/>
          <w:szCs w:val="24"/>
        </w:rPr>
        <w:t>νέα Πανεπιστήμια</w:t>
      </w:r>
      <w:r w:rsidRPr="002712C4">
        <w:rPr>
          <w:rFonts w:ascii="Times New Roman" w:hAnsi="Times New Roman" w:cs="Times New Roman"/>
          <w:color w:val="000000"/>
          <w:sz w:val="24"/>
          <w:szCs w:val="24"/>
        </w:rPr>
        <w:t xml:space="preserve"> (</w:t>
      </w:r>
      <w:r w:rsidRPr="002712C4">
        <w:rPr>
          <w:rFonts w:ascii="Times New Roman" w:hAnsi="Times New Roman" w:cs="Times New Roman"/>
          <w:color w:val="000000"/>
          <w:sz w:val="24"/>
          <w:szCs w:val="24"/>
          <w:lang/>
        </w:rPr>
        <w:t>Young Universities</w:t>
      </w:r>
      <w:r w:rsidRPr="002712C4">
        <w:rPr>
          <w:rFonts w:ascii="Times New Roman" w:hAnsi="Times New Roman" w:cs="Times New Roman"/>
          <w:color w:val="000000"/>
          <w:sz w:val="24"/>
          <w:szCs w:val="24"/>
        </w:rPr>
        <w:t xml:space="preserve">) αξιοποιεί τους ίδιους 13 αυστηρούς δείκτες επιδόσεων με την κατάταξη “ΤΗΕ World University </w:t>
      </w:r>
      <w:proofErr w:type="spellStart"/>
      <w:r w:rsidRPr="002712C4">
        <w:rPr>
          <w:rFonts w:ascii="Times New Roman" w:hAnsi="Times New Roman" w:cs="Times New Roman"/>
          <w:color w:val="000000"/>
          <w:sz w:val="24"/>
          <w:szCs w:val="24"/>
        </w:rPr>
        <w:t>Rankings</w:t>
      </w:r>
      <w:proofErr w:type="spellEnd"/>
      <w:r w:rsidRPr="002712C4">
        <w:rPr>
          <w:rFonts w:ascii="Times New Roman" w:hAnsi="Times New Roman" w:cs="Times New Roman"/>
          <w:color w:val="000000"/>
          <w:sz w:val="24"/>
          <w:szCs w:val="24"/>
        </w:rPr>
        <w:t>”, σύμφωνα με τους οποίους καταγράφονται τα ισχυρά σημεία του κάθε πανεπιστημίου ως προς τις βασικές αποστολές του: διδασκαλία, έρευνα, μεταφορά γνώσης και διεθνής απήχηση.</w:t>
      </w:r>
    </w:p>
    <w:p w:rsidR="002712C4" w:rsidRPr="002712C4" w:rsidRDefault="002712C4" w:rsidP="002712C4">
      <w:pPr>
        <w:spacing w:before="100" w:beforeAutospacing="1" w:after="100" w:afterAutospacing="1"/>
        <w:jc w:val="both"/>
        <w:rPr>
          <w:rFonts w:ascii="Times New Roman" w:hAnsi="Times New Roman" w:cs="Times New Roman"/>
          <w:sz w:val="24"/>
          <w:szCs w:val="24"/>
          <w:lang/>
        </w:rPr>
      </w:pPr>
      <w:r w:rsidRPr="002712C4">
        <w:rPr>
          <w:rFonts w:ascii="Times New Roman" w:hAnsi="Times New Roman" w:cs="Times New Roman"/>
          <w:color w:val="000000"/>
          <w:sz w:val="24"/>
          <w:szCs w:val="24"/>
        </w:rPr>
        <w:t xml:space="preserve">Ιδιαίτερα σημαντικό είναι το γεγονός ότι το Πανεπιστήμιο μας σε σχέση με τα υπόλοιπα ελληνικά Ιδρύματα κατατάσσεται </w:t>
      </w:r>
      <w:r w:rsidRPr="002712C4">
        <w:rPr>
          <w:rFonts w:ascii="Times New Roman" w:hAnsi="Times New Roman" w:cs="Times New Roman"/>
          <w:b/>
          <w:bCs/>
          <w:color w:val="000000"/>
          <w:sz w:val="24"/>
          <w:szCs w:val="24"/>
        </w:rPr>
        <w:t>στη 2</w:t>
      </w:r>
      <w:r w:rsidRPr="002712C4">
        <w:rPr>
          <w:rFonts w:ascii="Times New Roman" w:hAnsi="Times New Roman" w:cs="Times New Roman"/>
          <w:b/>
          <w:bCs/>
          <w:color w:val="000000"/>
          <w:sz w:val="24"/>
          <w:szCs w:val="24"/>
          <w:vertAlign w:val="superscript"/>
        </w:rPr>
        <w:t>η</w:t>
      </w:r>
      <w:r w:rsidRPr="002712C4">
        <w:rPr>
          <w:rFonts w:ascii="Times New Roman" w:hAnsi="Times New Roman" w:cs="Times New Roman"/>
          <w:b/>
          <w:bCs/>
          <w:color w:val="000000"/>
          <w:sz w:val="24"/>
          <w:szCs w:val="24"/>
        </w:rPr>
        <w:t xml:space="preserve"> θέση </w:t>
      </w:r>
      <w:r w:rsidRPr="002712C4">
        <w:rPr>
          <w:rFonts w:ascii="Times New Roman" w:hAnsi="Times New Roman" w:cs="Times New Roman"/>
          <w:color w:val="000000"/>
          <w:sz w:val="24"/>
          <w:szCs w:val="24"/>
        </w:rPr>
        <w:t>όσον αφορά στο δείκτη</w:t>
      </w:r>
      <w:r w:rsidRPr="002712C4">
        <w:rPr>
          <w:rFonts w:ascii="Times New Roman" w:hAnsi="Times New Roman" w:cs="Times New Roman"/>
          <w:b/>
          <w:bCs/>
          <w:color w:val="000000"/>
          <w:sz w:val="24"/>
          <w:szCs w:val="24"/>
        </w:rPr>
        <w:t xml:space="preserve"> της έρευνας</w:t>
      </w:r>
      <w:r w:rsidRPr="002712C4">
        <w:rPr>
          <w:rFonts w:ascii="Times New Roman" w:hAnsi="Times New Roman" w:cs="Times New Roman"/>
          <w:color w:val="000000"/>
          <w:sz w:val="24"/>
          <w:szCs w:val="24"/>
        </w:rPr>
        <w:t xml:space="preserve"> και στην </w:t>
      </w:r>
      <w:r w:rsidRPr="002712C4">
        <w:rPr>
          <w:rFonts w:ascii="Times New Roman" w:hAnsi="Times New Roman" w:cs="Times New Roman"/>
          <w:b/>
          <w:bCs/>
          <w:color w:val="000000"/>
          <w:sz w:val="24"/>
          <w:szCs w:val="24"/>
        </w:rPr>
        <w:t>1</w:t>
      </w:r>
      <w:r w:rsidRPr="002712C4">
        <w:rPr>
          <w:rFonts w:ascii="Times New Roman" w:hAnsi="Times New Roman" w:cs="Times New Roman"/>
          <w:b/>
          <w:bCs/>
          <w:color w:val="000000"/>
          <w:sz w:val="24"/>
          <w:szCs w:val="24"/>
          <w:vertAlign w:val="superscript"/>
        </w:rPr>
        <w:t>η</w:t>
      </w:r>
      <w:r w:rsidRPr="002712C4">
        <w:rPr>
          <w:rFonts w:ascii="Times New Roman" w:hAnsi="Times New Roman" w:cs="Times New Roman"/>
          <w:b/>
          <w:bCs/>
          <w:color w:val="000000"/>
          <w:sz w:val="24"/>
          <w:szCs w:val="24"/>
        </w:rPr>
        <w:t xml:space="preserve"> θέση</w:t>
      </w:r>
      <w:r w:rsidRPr="002712C4">
        <w:rPr>
          <w:rFonts w:ascii="Times New Roman" w:hAnsi="Times New Roman" w:cs="Times New Roman"/>
          <w:color w:val="000000"/>
          <w:sz w:val="24"/>
          <w:szCs w:val="24"/>
        </w:rPr>
        <w:t xml:space="preserve"> όσον αφορά στις </w:t>
      </w:r>
      <w:r w:rsidRPr="002712C4">
        <w:rPr>
          <w:rFonts w:ascii="Times New Roman" w:hAnsi="Times New Roman" w:cs="Times New Roman"/>
          <w:b/>
          <w:bCs/>
          <w:color w:val="000000"/>
          <w:sz w:val="24"/>
          <w:szCs w:val="24"/>
        </w:rPr>
        <w:t>πηγές χρηματοδότησης από ιδιωτικούς φορείς</w:t>
      </w:r>
      <w:r w:rsidRPr="002712C4">
        <w:rPr>
          <w:rFonts w:ascii="Times New Roman" w:hAnsi="Times New Roman" w:cs="Times New Roman"/>
          <w:color w:val="000000"/>
          <w:sz w:val="24"/>
          <w:szCs w:val="24"/>
        </w:rPr>
        <w:t>.</w:t>
      </w:r>
    </w:p>
    <w:p w:rsidR="002712C4" w:rsidRPr="002712C4" w:rsidRDefault="002712C4" w:rsidP="002712C4">
      <w:pPr>
        <w:spacing w:before="100" w:beforeAutospacing="1" w:after="100" w:afterAutospacing="1"/>
        <w:jc w:val="both"/>
        <w:rPr>
          <w:rFonts w:ascii="Times New Roman" w:hAnsi="Times New Roman" w:cs="Times New Roman"/>
          <w:color w:val="000000"/>
          <w:sz w:val="24"/>
          <w:szCs w:val="24"/>
        </w:rPr>
      </w:pPr>
      <w:r w:rsidRPr="002712C4">
        <w:rPr>
          <w:rFonts w:ascii="Times New Roman" w:hAnsi="Times New Roman" w:cs="Times New Roman"/>
          <w:color w:val="000000"/>
          <w:sz w:val="24"/>
          <w:szCs w:val="24"/>
        </w:rPr>
        <w:t>Η νέα διεθνής αυτή αναγνώριση της πορείας του Πανεπιστημίου Αιγαίου ενθαρρύνει εκ νέου τις προσπάθειες της ακαδημαϊκής μας κοινότητας, το έργο της οποίας είναι αυτό που αναδεικνύει και εδραιώνει το Πανεπιστήμιο μας ως διεθνές κέντρο αριστείας στην εκπαίδευση και την έρευνα, σύμφωνα με τη στρατηγική και το όραμά μας!</w:t>
      </w:r>
    </w:p>
    <w:p w:rsidR="002712C4" w:rsidRPr="002712C4" w:rsidRDefault="002712C4" w:rsidP="002712C4">
      <w:pPr>
        <w:shd w:val="clear" w:color="auto" w:fill="FFFFFF"/>
        <w:spacing w:before="100" w:beforeAutospacing="1" w:after="100" w:afterAutospacing="1"/>
        <w:jc w:val="center"/>
        <w:rPr>
          <w:rFonts w:ascii="Times New Roman" w:eastAsia="Times New Roman" w:hAnsi="Times New Roman" w:cs="Times New Roman"/>
          <w:color w:val="212529"/>
          <w:sz w:val="24"/>
          <w:szCs w:val="24"/>
          <w:lang w:eastAsia="el-GR"/>
        </w:rPr>
      </w:pPr>
      <w:r w:rsidRPr="002712C4">
        <w:rPr>
          <w:rFonts w:ascii="Times New Roman" w:eastAsia="Times New Roman" w:hAnsi="Times New Roman" w:cs="Times New Roman"/>
          <w:color w:val="212529"/>
          <w:sz w:val="24"/>
          <w:szCs w:val="24"/>
          <w:lang w:eastAsia="el-GR"/>
        </w:rPr>
        <w:t>Η Πρυτάνισσα</w:t>
      </w:r>
    </w:p>
    <w:p w:rsidR="002712C4" w:rsidRPr="002712C4" w:rsidRDefault="002712C4" w:rsidP="002712C4">
      <w:pPr>
        <w:shd w:val="clear" w:color="auto" w:fill="FFFFFF"/>
        <w:spacing w:before="100" w:beforeAutospacing="1" w:after="100" w:afterAutospacing="1"/>
        <w:jc w:val="center"/>
        <w:rPr>
          <w:rFonts w:ascii="Times New Roman" w:eastAsia="Times New Roman" w:hAnsi="Times New Roman" w:cs="Times New Roman"/>
          <w:color w:val="212529"/>
          <w:sz w:val="24"/>
          <w:szCs w:val="24"/>
          <w:lang w:eastAsia="el-GR"/>
        </w:rPr>
      </w:pPr>
      <w:r w:rsidRPr="002712C4">
        <w:rPr>
          <w:rFonts w:ascii="Times New Roman" w:eastAsia="Times New Roman" w:hAnsi="Times New Roman" w:cs="Times New Roman"/>
          <w:color w:val="212529"/>
          <w:sz w:val="24"/>
          <w:szCs w:val="24"/>
          <w:lang w:eastAsia="el-GR"/>
        </w:rPr>
        <w:t xml:space="preserve">Καθηγήτρια Χρυσή </w:t>
      </w:r>
      <w:proofErr w:type="spellStart"/>
      <w:r w:rsidRPr="002712C4">
        <w:rPr>
          <w:rFonts w:ascii="Times New Roman" w:eastAsia="Times New Roman" w:hAnsi="Times New Roman" w:cs="Times New Roman"/>
          <w:color w:val="212529"/>
          <w:sz w:val="24"/>
          <w:szCs w:val="24"/>
          <w:lang w:eastAsia="el-GR"/>
        </w:rPr>
        <w:t>Βιτσιλάκη</w:t>
      </w:r>
      <w:proofErr w:type="spellEnd"/>
    </w:p>
    <w:p w:rsidR="002712C4" w:rsidRPr="002712C4" w:rsidRDefault="002712C4" w:rsidP="002712C4">
      <w:pPr>
        <w:spacing w:before="100" w:beforeAutospacing="1" w:after="100" w:afterAutospacing="1"/>
        <w:jc w:val="both"/>
        <w:rPr>
          <w:rFonts w:ascii="Times New Roman" w:hAnsi="Times New Roman" w:cs="Times New Roman"/>
          <w:sz w:val="24"/>
          <w:szCs w:val="24"/>
          <w:lang/>
        </w:rPr>
      </w:pPr>
    </w:p>
    <w:p w:rsidR="009826F9" w:rsidRPr="002712C4" w:rsidRDefault="009826F9">
      <w:pPr>
        <w:rPr>
          <w:lang/>
        </w:rPr>
      </w:pPr>
    </w:p>
    <w:sectPr w:rsidR="009826F9" w:rsidRPr="002712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C4"/>
    <w:rsid w:val="002712C4"/>
    <w:rsid w:val="00982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7C59"/>
  <w15:chartTrackingRefBased/>
  <w15:docId w15:val="{C797BDD2-4A68-4D96-9B3F-76CED5DB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2C4"/>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1235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Tzekou Dora</dc:creator>
  <cp:keywords/>
  <dc:description/>
  <cp:lastModifiedBy>Tzekou Dora</cp:lastModifiedBy>
  <cp:revision>1</cp:revision>
  <dcterms:created xsi:type="dcterms:W3CDTF">2022-02-24T06:36:00Z</dcterms:created>
  <dcterms:modified xsi:type="dcterms:W3CDTF">2022-02-24T06:44:00Z</dcterms:modified>
</cp:coreProperties>
</file>