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16E8" w14:textId="77777777" w:rsidR="00A17689" w:rsidRDefault="00A17689">
      <w:pPr>
        <w:pStyle w:val="Body"/>
        <w:widowControl w:val="0"/>
      </w:pPr>
    </w:p>
    <w:p w14:paraId="439E97D9" w14:textId="77777777" w:rsidR="00A17689" w:rsidRDefault="00A17689" w:rsidP="00827436">
      <w:pPr>
        <w:pStyle w:val="a3"/>
        <w:spacing w:before="2"/>
        <w:jc w:val="center"/>
        <w:rPr>
          <w:rFonts w:ascii="Arial" w:eastAsia="Arial" w:hAnsi="Arial" w:cs="Arial"/>
          <w:b/>
          <w:bCs/>
          <w:sz w:val="22"/>
          <w:szCs w:val="22"/>
        </w:rPr>
      </w:pPr>
    </w:p>
    <w:p w14:paraId="36344A4E" w14:textId="77777777" w:rsidR="00A17689" w:rsidRDefault="00A17689" w:rsidP="00827436">
      <w:pPr>
        <w:pStyle w:val="a3"/>
        <w:spacing w:before="2"/>
        <w:jc w:val="center"/>
        <w:rPr>
          <w:rFonts w:ascii="Arial" w:eastAsia="Arial" w:hAnsi="Arial" w:cs="Arial"/>
          <w:b/>
          <w:bCs/>
          <w:sz w:val="16"/>
          <w:szCs w:val="16"/>
        </w:rPr>
      </w:pPr>
    </w:p>
    <w:p w14:paraId="0F137073" w14:textId="04DE0835" w:rsidR="00A17689" w:rsidRDefault="00827436" w:rsidP="00827436">
      <w:pPr>
        <w:pStyle w:val="a3"/>
        <w:spacing w:before="2"/>
        <w:jc w:val="center"/>
        <w:rPr>
          <w:rFonts w:ascii="Arial" w:eastAsia="Arial" w:hAnsi="Arial" w:cs="Arial"/>
          <w:b/>
          <w:bCs/>
          <w:sz w:val="16"/>
          <w:szCs w:val="16"/>
        </w:rPr>
      </w:pPr>
      <w:r>
        <w:rPr>
          <w:noProof/>
        </w:rPr>
        <w:drawing>
          <wp:inline distT="0" distB="0" distL="0" distR="0" wp14:anchorId="54ED8E61" wp14:editId="387BF0C3">
            <wp:extent cx="1924050" cy="1495470"/>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32573" cy="1502094"/>
                    </a:xfrm>
                    <a:prstGeom prst="rect">
                      <a:avLst/>
                    </a:prstGeom>
                  </pic:spPr>
                </pic:pic>
              </a:graphicData>
            </a:graphic>
          </wp:inline>
        </w:drawing>
      </w:r>
      <w:bookmarkStart w:id="0" w:name="_GoBack"/>
      <w:bookmarkEnd w:id="0"/>
    </w:p>
    <w:p w14:paraId="77CDA4A5" w14:textId="77777777" w:rsidR="00A17689" w:rsidRDefault="00A17689" w:rsidP="00827436">
      <w:pPr>
        <w:pStyle w:val="a3"/>
        <w:spacing w:before="2"/>
        <w:jc w:val="center"/>
        <w:rPr>
          <w:rFonts w:ascii="Arial" w:eastAsia="Arial" w:hAnsi="Arial" w:cs="Arial"/>
          <w:b/>
          <w:bCs/>
          <w:sz w:val="16"/>
          <w:szCs w:val="16"/>
        </w:rPr>
      </w:pPr>
    </w:p>
    <w:p w14:paraId="273248FA" w14:textId="554DB0FE" w:rsidR="00A17689" w:rsidRPr="00827436" w:rsidRDefault="00D7580F" w:rsidP="00827436">
      <w:pPr>
        <w:pStyle w:val="a3"/>
        <w:spacing w:line="357" w:lineRule="auto"/>
        <w:ind w:left="117" w:right="107"/>
        <w:jc w:val="center"/>
        <w:rPr>
          <w:rFonts w:ascii="Palatino Linotype" w:hAnsi="Palatino Linotype"/>
          <w:b/>
          <w:bCs/>
        </w:rPr>
      </w:pPr>
      <w:r w:rsidRPr="00827436">
        <w:rPr>
          <w:rFonts w:ascii="Palatino Linotype" w:hAnsi="Palatino Linotype"/>
          <w:b/>
          <w:bCs/>
        </w:rPr>
        <w:t>ΔΕΛΤΙΟ ΤΥΠΟΥ</w:t>
      </w:r>
    </w:p>
    <w:p w14:paraId="208BD4DF" w14:textId="77777777" w:rsidR="00A75374" w:rsidRPr="00827436" w:rsidRDefault="00A75374" w:rsidP="00827436">
      <w:pPr>
        <w:pStyle w:val="a3"/>
        <w:spacing w:line="357" w:lineRule="auto"/>
        <w:ind w:left="117" w:right="107"/>
        <w:jc w:val="center"/>
        <w:rPr>
          <w:rFonts w:ascii="Palatino Linotype" w:eastAsia="Arial" w:hAnsi="Palatino Linotype" w:cs="Arial"/>
          <w:b/>
          <w:bCs/>
        </w:rPr>
      </w:pPr>
    </w:p>
    <w:p w14:paraId="4F265C30" w14:textId="4E6362DD" w:rsidR="00A17689" w:rsidRPr="00827436" w:rsidRDefault="00D7580F" w:rsidP="00827436">
      <w:pPr>
        <w:pStyle w:val="a3"/>
        <w:spacing w:line="357" w:lineRule="auto"/>
        <w:ind w:left="117" w:right="107"/>
        <w:jc w:val="center"/>
        <w:rPr>
          <w:rFonts w:ascii="Palatino Linotype" w:eastAsia="Arial" w:hAnsi="Palatino Linotype" w:cs="Arial"/>
          <w:b/>
          <w:bCs/>
        </w:rPr>
      </w:pPr>
      <w:r w:rsidRPr="00827436">
        <w:rPr>
          <w:rFonts w:ascii="Palatino Linotype" w:eastAsia="Arial" w:hAnsi="Palatino Linotype" w:cs="Arial"/>
          <w:b/>
          <w:bCs/>
        </w:rPr>
        <w:t>ΜΝΗΜΟΝΙΟ ΣΥΝΕΡΓΑΣΙΑΣ ΤΟΥ ΠΑΝΕΠΙΣΤΗΜΙΟΥ ΑΙΓΑΙΟΥ ΜΕ ΤΟ ΚΕΝΤΡΟ ΚΑΙΝΟΤΟΜΙΑΣ ΑΙΓΑΙΟΥ</w:t>
      </w:r>
    </w:p>
    <w:p w14:paraId="6486DF11" w14:textId="58319A42" w:rsidR="00B175CF" w:rsidRPr="00827436" w:rsidRDefault="00FA5E55" w:rsidP="00827436">
      <w:pPr>
        <w:pStyle w:val="a3"/>
        <w:spacing w:before="120" w:line="276" w:lineRule="auto"/>
        <w:jc w:val="both"/>
        <w:rPr>
          <w:rFonts w:ascii="Palatino Linotype" w:hAnsi="Palatino Linotype"/>
          <w:sz w:val="22"/>
          <w:szCs w:val="22"/>
        </w:rPr>
      </w:pPr>
      <w:r w:rsidRPr="00827436">
        <w:rPr>
          <w:rFonts w:ascii="Palatino Linotype" w:hAnsi="Palatino Linotype"/>
          <w:sz w:val="22"/>
          <w:szCs w:val="22"/>
        </w:rPr>
        <w:t>Τ</w:t>
      </w:r>
      <w:r w:rsidR="00D7580F" w:rsidRPr="00827436">
        <w:rPr>
          <w:rFonts w:ascii="Palatino Linotype" w:hAnsi="Palatino Linotype"/>
          <w:sz w:val="22"/>
          <w:szCs w:val="22"/>
        </w:rPr>
        <w:t>ην</w:t>
      </w:r>
      <w:r w:rsidR="006718A7" w:rsidRPr="00827436">
        <w:rPr>
          <w:rFonts w:ascii="Palatino Linotype" w:hAnsi="Palatino Linotype"/>
          <w:sz w:val="22"/>
          <w:szCs w:val="22"/>
        </w:rPr>
        <w:t xml:space="preserve"> </w:t>
      </w:r>
      <w:r w:rsidR="00F34F65" w:rsidRPr="00827436">
        <w:rPr>
          <w:rFonts w:ascii="Palatino Linotype" w:hAnsi="Palatino Linotype"/>
          <w:sz w:val="22"/>
          <w:szCs w:val="22"/>
        </w:rPr>
        <w:t>Παρασκευή</w:t>
      </w:r>
      <w:r w:rsidR="00D7580F" w:rsidRPr="00827436">
        <w:rPr>
          <w:rFonts w:ascii="Palatino Linotype" w:hAnsi="Palatino Linotype"/>
          <w:sz w:val="22"/>
          <w:szCs w:val="22"/>
        </w:rPr>
        <w:t xml:space="preserve"> 4 Μαρτίου</w:t>
      </w:r>
      <w:r w:rsidR="004B74D5" w:rsidRPr="00827436">
        <w:rPr>
          <w:rFonts w:ascii="Palatino Linotype" w:hAnsi="Palatino Linotype"/>
          <w:sz w:val="22"/>
          <w:szCs w:val="22"/>
        </w:rPr>
        <w:t xml:space="preserve"> 2022,</w:t>
      </w:r>
      <w:r w:rsidR="00D7580F" w:rsidRPr="00827436">
        <w:rPr>
          <w:rFonts w:ascii="Palatino Linotype" w:hAnsi="Palatino Linotype"/>
          <w:sz w:val="22"/>
          <w:szCs w:val="22"/>
        </w:rPr>
        <w:t xml:space="preserve"> </w:t>
      </w:r>
      <w:r w:rsidRPr="00827436">
        <w:rPr>
          <w:rFonts w:ascii="Palatino Linotype" w:hAnsi="Palatino Linotype"/>
          <w:sz w:val="22"/>
          <w:szCs w:val="22"/>
        </w:rPr>
        <w:t>η Πρυτάνισσα του Πανεπιστημίου Αιγαίου Καθηγήτρια Χρυσή Βιτσιλάκη υπέγραψε,</w:t>
      </w:r>
      <w:r w:rsidR="00A44A49" w:rsidRPr="00827436">
        <w:rPr>
          <w:rFonts w:ascii="Palatino Linotype" w:hAnsi="Palatino Linotype"/>
          <w:sz w:val="22"/>
          <w:szCs w:val="22"/>
        </w:rPr>
        <w:t xml:space="preserve"> παρουσία του Πρωθυπουργού Κυριάκου Μητσοτάκη</w:t>
      </w:r>
      <w:r w:rsidR="007C5BB8" w:rsidRPr="00827436">
        <w:rPr>
          <w:rFonts w:ascii="Palatino Linotype" w:hAnsi="Palatino Linotype"/>
          <w:sz w:val="22"/>
          <w:szCs w:val="22"/>
        </w:rPr>
        <w:t>, μια σημαντική συμφωνία συνεργασίας</w:t>
      </w:r>
      <w:r w:rsidR="00F5196E" w:rsidRPr="00827436">
        <w:rPr>
          <w:rFonts w:ascii="Palatino Linotype" w:hAnsi="Palatino Linotype"/>
          <w:sz w:val="22"/>
          <w:szCs w:val="22"/>
        </w:rPr>
        <w:t xml:space="preserve"> του Πανεπιστημίου με</w:t>
      </w:r>
      <w:r w:rsidR="00A44A49" w:rsidRPr="00827436">
        <w:rPr>
          <w:rFonts w:ascii="Palatino Linotype" w:hAnsi="Palatino Linotype"/>
          <w:sz w:val="22"/>
          <w:szCs w:val="22"/>
        </w:rPr>
        <w:t xml:space="preserve"> </w:t>
      </w:r>
      <w:r w:rsidRPr="00827436">
        <w:rPr>
          <w:rFonts w:ascii="Palatino Linotype" w:hAnsi="Palatino Linotype"/>
          <w:sz w:val="22"/>
          <w:szCs w:val="22"/>
        </w:rPr>
        <w:t>το</w:t>
      </w:r>
      <w:r w:rsidR="007C5BB8" w:rsidRPr="00827436">
        <w:rPr>
          <w:rFonts w:ascii="Palatino Linotype" w:hAnsi="Palatino Linotype"/>
          <w:sz w:val="22"/>
          <w:szCs w:val="22"/>
        </w:rPr>
        <w:t xml:space="preserve"> «Διεθνές Κέντρο Ναυτιλιακών Τεχνολογιών, Τεχνολογιών και Καινοτομιών </w:t>
      </w:r>
      <w:r w:rsidR="00F5196E" w:rsidRPr="00827436">
        <w:rPr>
          <w:rFonts w:ascii="Palatino Linotype" w:hAnsi="Palatino Linotype"/>
          <w:sz w:val="22"/>
          <w:szCs w:val="22"/>
        </w:rPr>
        <w:t>‘</w:t>
      </w:r>
      <w:r w:rsidR="00F5196E" w:rsidRPr="00827436">
        <w:rPr>
          <w:rFonts w:ascii="Palatino Linotype" w:hAnsi="Palatino Linotype"/>
          <w:sz w:val="22"/>
          <w:szCs w:val="22"/>
          <w:lang w:val="en-US"/>
        </w:rPr>
        <w:t>A</w:t>
      </w:r>
      <w:proofErr w:type="spellStart"/>
      <w:r w:rsidR="007C5BB8" w:rsidRPr="00827436">
        <w:rPr>
          <w:rFonts w:ascii="Palatino Linotype" w:hAnsi="Palatino Linotype"/>
          <w:sz w:val="22"/>
          <w:szCs w:val="22"/>
        </w:rPr>
        <w:t>egean</w:t>
      </w:r>
      <w:proofErr w:type="spellEnd"/>
      <w:r w:rsidR="007C5BB8" w:rsidRPr="00827436">
        <w:rPr>
          <w:rFonts w:ascii="Palatino Linotype" w:hAnsi="Palatino Linotype"/>
          <w:sz w:val="22"/>
          <w:szCs w:val="22"/>
        </w:rPr>
        <w:t xml:space="preserve"> </w:t>
      </w:r>
      <w:r w:rsidR="00F5196E" w:rsidRPr="00827436">
        <w:rPr>
          <w:rFonts w:ascii="Palatino Linotype" w:hAnsi="Palatino Linotype"/>
          <w:sz w:val="22"/>
          <w:szCs w:val="22"/>
          <w:lang w:val="en-US"/>
        </w:rPr>
        <w:t>N</w:t>
      </w:r>
      <w:proofErr w:type="spellStart"/>
      <w:r w:rsidR="007C5BB8" w:rsidRPr="00827436">
        <w:rPr>
          <w:rFonts w:ascii="Palatino Linotype" w:hAnsi="Palatino Linotype"/>
          <w:sz w:val="22"/>
          <w:szCs w:val="22"/>
        </w:rPr>
        <w:t>eorion</w:t>
      </w:r>
      <w:proofErr w:type="spellEnd"/>
      <w:r w:rsidR="007C5BB8" w:rsidRPr="00827436">
        <w:rPr>
          <w:rFonts w:ascii="Palatino Linotype" w:hAnsi="Palatino Linotype"/>
          <w:sz w:val="22"/>
          <w:szCs w:val="22"/>
        </w:rPr>
        <w:t xml:space="preserve"> </w:t>
      </w:r>
      <w:r w:rsidR="00F5196E" w:rsidRPr="00827436">
        <w:rPr>
          <w:rFonts w:ascii="Palatino Linotype" w:hAnsi="Palatino Linotype"/>
          <w:sz w:val="22"/>
          <w:szCs w:val="22"/>
          <w:lang w:val="en-US"/>
        </w:rPr>
        <w:t>I</w:t>
      </w:r>
      <w:proofErr w:type="spellStart"/>
      <w:r w:rsidR="007C5BB8" w:rsidRPr="00827436">
        <w:rPr>
          <w:rFonts w:ascii="Palatino Linotype" w:hAnsi="Palatino Linotype"/>
          <w:sz w:val="22"/>
          <w:szCs w:val="22"/>
        </w:rPr>
        <w:t>nnovation</w:t>
      </w:r>
      <w:proofErr w:type="spellEnd"/>
      <w:r w:rsidR="007C5BB8" w:rsidRPr="00827436">
        <w:rPr>
          <w:rFonts w:ascii="Palatino Linotype" w:hAnsi="Palatino Linotype"/>
          <w:sz w:val="22"/>
          <w:szCs w:val="22"/>
        </w:rPr>
        <w:t xml:space="preserve"> </w:t>
      </w:r>
      <w:r w:rsidR="00F5196E" w:rsidRPr="00827436">
        <w:rPr>
          <w:rFonts w:ascii="Palatino Linotype" w:hAnsi="Palatino Linotype"/>
          <w:sz w:val="22"/>
          <w:szCs w:val="22"/>
          <w:lang w:val="en-US"/>
        </w:rPr>
        <w:t>C</w:t>
      </w:r>
      <w:proofErr w:type="spellStart"/>
      <w:r w:rsidR="007C5BB8" w:rsidRPr="00827436">
        <w:rPr>
          <w:rFonts w:ascii="Palatino Linotype" w:hAnsi="Palatino Linotype"/>
          <w:sz w:val="22"/>
          <w:szCs w:val="22"/>
        </w:rPr>
        <w:t>enter</w:t>
      </w:r>
      <w:proofErr w:type="spellEnd"/>
      <w:r w:rsidR="00F5196E" w:rsidRPr="00827436">
        <w:rPr>
          <w:rFonts w:ascii="Palatino Linotype" w:hAnsi="Palatino Linotype"/>
          <w:sz w:val="22"/>
          <w:szCs w:val="22"/>
        </w:rPr>
        <w:t xml:space="preserve">’”.  </w:t>
      </w:r>
    </w:p>
    <w:p w14:paraId="1B17F2AB" w14:textId="342C242B" w:rsidR="00B175CF" w:rsidRPr="00827436" w:rsidRDefault="00F5196E" w:rsidP="00827436">
      <w:pPr>
        <w:pStyle w:val="a3"/>
        <w:spacing w:before="120" w:line="276" w:lineRule="auto"/>
        <w:jc w:val="both"/>
        <w:rPr>
          <w:rFonts w:ascii="Palatino Linotype" w:hAnsi="Palatino Linotype"/>
          <w:sz w:val="22"/>
          <w:szCs w:val="22"/>
        </w:rPr>
      </w:pPr>
      <w:r w:rsidRPr="00827436">
        <w:rPr>
          <w:rFonts w:ascii="Palatino Linotype" w:hAnsi="Palatino Linotype"/>
          <w:sz w:val="22"/>
          <w:szCs w:val="22"/>
        </w:rPr>
        <w:t xml:space="preserve">Το εν λόγω </w:t>
      </w:r>
      <w:r w:rsidR="00314899" w:rsidRPr="00827436">
        <w:rPr>
          <w:rFonts w:ascii="Palatino Linotype" w:hAnsi="Palatino Linotype"/>
          <w:sz w:val="22"/>
          <w:szCs w:val="22"/>
        </w:rPr>
        <w:t>«</w:t>
      </w:r>
      <w:r w:rsidRPr="00827436">
        <w:rPr>
          <w:rFonts w:ascii="Palatino Linotype" w:hAnsi="Palatino Linotype"/>
          <w:sz w:val="22"/>
          <w:szCs w:val="22"/>
        </w:rPr>
        <w:t>Κέντρο</w:t>
      </w:r>
      <w:r w:rsidR="00FA5E55" w:rsidRPr="00827436">
        <w:rPr>
          <w:rFonts w:ascii="Palatino Linotype" w:hAnsi="Palatino Linotype"/>
          <w:sz w:val="22"/>
          <w:szCs w:val="22"/>
        </w:rPr>
        <w:t xml:space="preserve"> </w:t>
      </w:r>
      <w:r w:rsidR="006718A7" w:rsidRPr="00827436">
        <w:rPr>
          <w:rFonts w:ascii="Palatino Linotype" w:hAnsi="Palatino Linotype"/>
          <w:sz w:val="22"/>
          <w:szCs w:val="22"/>
        </w:rPr>
        <w:t>Καινοτομίας Αιγαίου</w:t>
      </w:r>
      <w:r w:rsidR="00314899" w:rsidRPr="00827436">
        <w:rPr>
          <w:rFonts w:ascii="Palatino Linotype" w:hAnsi="Palatino Linotype"/>
          <w:sz w:val="22"/>
          <w:szCs w:val="22"/>
        </w:rPr>
        <w:t>»</w:t>
      </w:r>
      <w:r w:rsidR="006718A7" w:rsidRPr="00827436">
        <w:rPr>
          <w:rFonts w:ascii="Palatino Linotype" w:hAnsi="Palatino Linotype"/>
          <w:sz w:val="22"/>
          <w:szCs w:val="22"/>
        </w:rPr>
        <w:t>,</w:t>
      </w:r>
      <w:r w:rsidR="00F91FEA" w:rsidRPr="00827436">
        <w:rPr>
          <w:rFonts w:ascii="Palatino Linotype" w:hAnsi="Palatino Linotype"/>
          <w:sz w:val="22"/>
          <w:szCs w:val="22"/>
        </w:rPr>
        <w:t xml:space="preserve"> </w:t>
      </w:r>
      <w:r w:rsidR="004B74D5" w:rsidRPr="00827436">
        <w:rPr>
          <w:rFonts w:ascii="Palatino Linotype" w:hAnsi="Palatino Linotype"/>
          <w:sz w:val="22"/>
          <w:szCs w:val="22"/>
        </w:rPr>
        <w:t>ιδρύουν η Περιφέρεια Νοτίου Αιγαίου,</w:t>
      </w:r>
      <w:r w:rsidR="00F25F52" w:rsidRPr="00827436">
        <w:rPr>
          <w:rFonts w:ascii="Palatino Linotype" w:hAnsi="Palatino Linotype"/>
          <w:sz w:val="22"/>
          <w:szCs w:val="22"/>
        </w:rPr>
        <w:t xml:space="preserve"> η ΟΝΕΧ SHIPYARDS LLC και η </w:t>
      </w:r>
      <w:r w:rsidR="00F25F52" w:rsidRPr="00827436">
        <w:rPr>
          <w:rFonts w:ascii="Palatino Linotype" w:hAnsi="Palatino Linotype"/>
          <w:sz w:val="22"/>
          <w:szCs w:val="22"/>
          <w:lang w:val="en-US"/>
        </w:rPr>
        <w:t>Cisco</w:t>
      </w:r>
      <w:r w:rsidR="00F25F52" w:rsidRPr="00827436">
        <w:rPr>
          <w:rFonts w:ascii="Palatino Linotype" w:hAnsi="Palatino Linotype"/>
          <w:sz w:val="22"/>
          <w:szCs w:val="22"/>
        </w:rPr>
        <w:t xml:space="preserve"> </w:t>
      </w:r>
      <w:r w:rsidR="00F25F52" w:rsidRPr="00827436">
        <w:rPr>
          <w:rFonts w:ascii="Palatino Linotype" w:hAnsi="Palatino Linotype"/>
          <w:sz w:val="22"/>
          <w:szCs w:val="22"/>
          <w:lang w:val="en-US"/>
        </w:rPr>
        <w:t>International</w:t>
      </w:r>
      <w:r w:rsidR="00F25F52" w:rsidRPr="00827436">
        <w:rPr>
          <w:rFonts w:ascii="Palatino Linotype" w:hAnsi="Palatino Linotype"/>
          <w:sz w:val="22"/>
          <w:szCs w:val="22"/>
        </w:rPr>
        <w:t xml:space="preserve"> </w:t>
      </w:r>
      <w:r w:rsidR="00F25F52" w:rsidRPr="00827436">
        <w:rPr>
          <w:rFonts w:ascii="Palatino Linotype" w:hAnsi="Palatino Linotype"/>
          <w:sz w:val="22"/>
          <w:szCs w:val="22"/>
          <w:lang w:val="en-US"/>
        </w:rPr>
        <w:t>Limited</w:t>
      </w:r>
      <w:r w:rsidR="00F25F52" w:rsidRPr="00827436">
        <w:rPr>
          <w:rFonts w:ascii="Palatino Linotype" w:hAnsi="Palatino Linotype"/>
          <w:sz w:val="22"/>
          <w:szCs w:val="22"/>
        </w:rPr>
        <w:t xml:space="preserve"> ως ο τεχνολογικός </w:t>
      </w:r>
      <w:proofErr w:type="spellStart"/>
      <w:r w:rsidR="00F25F52" w:rsidRPr="00827436">
        <w:rPr>
          <w:rFonts w:ascii="Palatino Linotype" w:hAnsi="Palatino Linotype"/>
          <w:sz w:val="22"/>
          <w:szCs w:val="22"/>
        </w:rPr>
        <w:t>πάροχος</w:t>
      </w:r>
      <w:proofErr w:type="spellEnd"/>
      <w:r w:rsidR="00F25F52" w:rsidRPr="00827436">
        <w:rPr>
          <w:rFonts w:ascii="Palatino Linotype" w:hAnsi="Palatino Linotype"/>
          <w:sz w:val="22"/>
          <w:szCs w:val="22"/>
        </w:rPr>
        <w:t xml:space="preserve"> του Κέντρου</w:t>
      </w:r>
      <w:r w:rsidR="00C15B14" w:rsidRPr="00827436">
        <w:rPr>
          <w:rFonts w:ascii="Palatino Linotype" w:hAnsi="Palatino Linotype"/>
          <w:sz w:val="22"/>
          <w:szCs w:val="22"/>
        </w:rPr>
        <w:t xml:space="preserve"> και τη συνεργασία του με το Πανεπιστήμιο Αιγαίου </w:t>
      </w:r>
      <w:proofErr w:type="spellStart"/>
      <w:r w:rsidR="00C15B14" w:rsidRPr="00827436">
        <w:rPr>
          <w:rFonts w:ascii="Palatino Linotype" w:hAnsi="Palatino Linotype"/>
          <w:sz w:val="22"/>
          <w:szCs w:val="22"/>
        </w:rPr>
        <w:t>συνυπέργραψαν</w:t>
      </w:r>
      <w:proofErr w:type="spellEnd"/>
      <w:r w:rsidR="00C15B14" w:rsidRPr="00827436">
        <w:rPr>
          <w:rFonts w:ascii="Palatino Linotype" w:hAnsi="Palatino Linotype"/>
          <w:sz w:val="22"/>
          <w:szCs w:val="22"/>
        </w:rPr>
        <w:t xml:space="preserve">, πλέον του Διαχειριστή του Κέντρου κου Κωνσταντίνου </w:t>
      </w:r>
      <w:proofErr w:type="spellStart"/>
      <w:r w:rsidR="00C15B14" w:rsidRPr="00827436">
        <w:rPr>
          <w:rFonts w:ascii="Palatino Linotype" w:hAnsi="Palatino Linotype"/>
          <w:sz w:val="22"/>
          <w:szCs w:val="22"/>
        </w:rPr>
        <w:t>Νικολούζου</w:t>
      </w:r>
      <w:proofErr w:type="spellEnd"/>
      <w:r w:rsidR="00C15B14" w:rsidRPr="00827436">
        <w:rPr>
          <w:rFonts w:ascii="Palatino Linotype" w:hAnsi="Palatino Linotype"/>
          <w:sz w:val="22"/>
          <w:szCs w:val="22"/>
        </w:rPr>
        <w:t xml:space="preserve">, ο Περιφερειάρχης Νοτίου Αιγαίου Γιώργος Χατζημάρκος, ο </w:t>
      </w:r>
      <w:r w:rsidR="00314899" w:rsidRPr="00827436">
        <w:rPr>
          <w:rFonts w:ascii="Palatino Linotype" w:hAnsi="Palatino Linotype"/>
          <w:sz w:val="22"/>
          <w:szCs w:val="22"/>
        </w:rPr>
        <w:t>Πρόεδρος και Διευθύνων Σύμβουλος</w:t>
      </w:r>
      <w:r w:rsidR="00314899" w:rsidRPr="00827436">
        <w:rPr>
          <w:rFonts w:ascii="Palatino Linotype" w:eastAsia="Arial" w:hAnsi="Palatino Linotype" w:cs="Arial"/>
          <w:sz w:val="22"/>
          <w:szCs w:val="22"/>
        </w:rPr>
        <w:t xml:space="preserve"> της </w:t>
      </w:r>
      <w:r w:rsidR="00314899" w:rsidRPr="00827436">
        <w:rPr>
          <w:rFonts w:ascii="Palatino Linotype" w:hAnsi="Palatino Linotype"/>
          <w:sz w:val="22"/>
          <w:szCs w:val="22"/>
        </w:rPr>
        <w:t xml:space="preserve">ΟΝΕΧ SHIPYARDS LLC </w:t>
      </w:r>
      <w:r w:rsidR="00C15B14" w:rsidRPr="00827436">
        <w:rPr>
          <w:rFonts w:ascii="Palatino Linotype" w:hAnsi="Palatino Linotype"/>
          <w:sz w:val="22"/>
          <w:szCs w:val="22"/>
        </w:rPr>
        <w:t xml:space="preserve">Παναγιώτης </w:t>
      </w:r>
      <w:proofErr w:type="spellStart"/>
      <w:r w:rsidR="00C15B14" w:rsidRPr="00827436">
        <w:rPr>
          <w:rFonts w:ascii="Palatino Linotype" w:hAnsi="Palatino Linotype"/>
          <w:sz w:val="22"/>
          <w:szCs w:val="22"/>
        </w:rPr>
        <w:t>Ξενοκώστας</w:t>
      </w:r>
      <w:proofErr w:type="spellEnd"/>
      <w:r w:rsidR="00E12C70" w:rsidRPr="00827436">
        <w:rPr>
          <w:rFonts w:ascii="Palatino Linotype" w:eastAsia="Arial" w:hAnsi="Palatino Linotype" w:cs="Arial"/>
          <w:sz w:val="22"/>
          <w:szCs w:val="22"/>
        </w:rPr>
        <w:t xml:space="preserve">, </w:t>
      </w:r>
      <w:r w:rsidR="00C15B14" w:rsidRPr="00827436">
        <w:rPr>
          <w:rFonts w:ascii="Palatino Linotype" w:hAnsi="Palatino Linotype"/>
          <w:sz w:val="22"/>
          <w:szCs w:val="22"/>
        </w:rPr>
        <w:t xml:space="preserve">και ο </w:t>
      </w:r>
      <w:r w:rsidR="00314899" w:rsidRPr="00827436">
        <w:rPr>
          <w:rFonts w:ascii="Palatino Linotype" w:hAnsi="Palatino Linotype"/>
          <w:sz w:val="22"/>
          <w:szCs w:val="22"/>
        </w:rPr>
        <w:t>Γενικός Διευθυντής Ελλάδας, Πορτογαλίας, Κύπρου, Μάλτας</w:t>
      </w:r>
      <w:r w:rsidR="00314899" w:rsidRPr="00827436">
        <w:rPr>
          <w:rFonts w:ascii="Palatino Linotype" w:eastAsia="Arial" w:hAnsi="Palatino Linotype" w:cs="Arial"/>
          <w:sz w:val="22"/>
          <w:szCs w:val="22"/>
        </w:rPr>
        <w:t xml:space="preserve"> της </w:t>
      </w:r>
      <w:r w:rsidR="00314899" w:rsidRPr="00827436">
        <w:rPr>
          <w:rFonts w:ascii="Palatino Linotype" w:hAnsi="Palatino Linotype"/>
          <w:sz w:val="22"/>
          <w:szCs w:val="22"/>
          <w:lang w:val="en-US"/>
        </w:rPr>
        <w:t>Cisco</w:t>
      </w:r>
      <w:r w:rsidR="00314899" w:rsidRPr="00827436">
        <w:rPr>
          <w:rFonts w:ascii="Palatino Linotype" w:hAnsi="Palatino Linotype"/>
          <w:sz w:val="22"/>
          <w:szCs w:val="22"/>
        </w:rPr>
        <w:t xml:space="preserve"> </w:t>
      </w:r>
      <w:r w:rsidR="00314899" w:rsidRPr="00827436">
        <w:rPr>
          <w:rFonts w:ascii="Palatino Linotype" w:hAnsi="Palatino Linotype"/>
          <w:sz w:val="22"/>
          <w:szCs w:val="22"/>
          <w:lang w:val="en-US"/>
        </w:rPr>
        <w:t>International</w:t>
      </w:r>
      <w:r w:rsidR="00314899" w:rsidRPr="00827436">
        <w:rPr>
          <w:rFonts w:ascii="Palatino Linotype" w:hAnsi="Palatino Linotype"/>
          <w:sz w:val="22"/>
          <w:szCs w:val="22"/>
        </w:rPr>
        <w:t xml:space="preserve"> </w:t>
      </w:r>
      <w:r w:rsidR="00314899" w:rsidRPr="00827436">
        <w:rPr>
          <w:rFonts w:ascii="Palatino Linotype" w:hAnsi="Palatino Linotype"/>
          <w:sz w:val="22"/>
          <w:szCs w:val="22"/>
          <w:lang w:val="en-US"/>
        </w:rPr>
        <w:t>Limited</w:t>
      </w:r>
      <w:r w:rsidR="00314899" w:rsidRPr="00827436">
        <w:rPr>
          <w:rFonts w:ascii="Palatino Linotype" w:hAnsi="Palatino Linotype"/>
          <w:sz w:val="22"/>
          <w:szCs w:val="22"/>
        </w:rPr>
        <w:t xml:space="preserve"> </w:t>
      </w:r>
      <w:r w:rsidR="00C15B14" w:rsidRPr="00827436">
        <w:rPr>
          <w:rFonts w:ascii="Palatino Linotype" w:hAnsi="Palatino Linotype"/>
          <w:sz w:val="22"/>
          <w:szCs w:val="22"/>
        </w:rPr>
        <w:t>Αντώνης Τσιμπούκης</w:t>
      </w:r>
      <w:r w:rsidR="00E12C70" w:rsidRPr="00827436">
        <w:rPr>
          <w:rFonts w:ascii="Palatino Linotype" w:hAnsi="Palatino Linotype"/>
          <w:sz w:val="22"/>
          <w:szCs w:val="22"/>
        </w:rPr>
        <w:t>.</w:t>
      </w:r>
    </w:p>
    <w:p w14:paraId="2BF54FF1" w14:textId="6039A946" w:rsidR="00B175CF" w:rsidRPr="00827436" w:rsidRDefault="00BF6BDB" w:rsidP="00827436">
      <w:pPr>
        <w:pStyle w:val="a3"/>
        <w:spacing w:before="120" w:line="276" w:lineRule="auto"/>
        <w:jc w:val="both"/>
        <w:rPr>
          <w:rFonts w:ascii="Palatino Linotype" w:hAnsi="Palatino Linotype"/>
          <w:sz w:val="22"/>
          <w:szCs w:val="22"/>
        </w:rPr>
      </w:pPr>
      <w:r w:rsidRPr="00827436">
        <w:rPr>
          <w:rFonts w:ascii="Palatino Linotype" w:hAnsi="Palatino Linotype"/>
          <w:sz w:val="22"/>
          <w:szCs w:val="22"/>
        </w:rPr>
        <w:t>Κατά τη</w:t>
      </w:r>
      <w:r w:rsidR="00A75374" w:rsidRPr="00827436">
        <w:rPr>
          <w:rFonts w:ascii="Palatino Linotype" w:hAnsi="Palatino Linotype"/>
          <w:sz w:val="22"/>
          <w:szCs w:val="22"/>
        </w:rPr>
        <w:t xml:space="preserve"> λαμπρή τελετή υπογραφής</w:t>
      </w:r>
      <w:r w:rsidRPr="00827436">
        <w:rPr>
          <w:rFonts w:ascii="Palatino Linotype" w:hAnsi="Palatino Linotype"/>
          <w:sz w:val="22"/>
          <w:szCs w:val="22"/>
        </w:rPr>
        <w:t xml:space="preserve"> που</w:t>
      </w:r>
      <w:r w:rsidR="00A75374" w:rsidRPr="00827436">
        <w:rPr>
          <w:rFonts w:ascii="Palatino Linotype" w:hAnsi="Palatino Linotype"/>
          <w:sz w:val="22"/>
          <w:szCs w:val="22"/>
        </w:rPr>
        <w:t xml:space="preserve"> έλαβε χώρα στην έδρα της Περιφέρειας Νοτίου Αιγ</w:t>
      </w:r>
      <w:r w:rsidR="002075F6" w:rsidRPr="00827436">
        <w:rPr>
          <w:rFonts w:ascii="Palatino Linotype" w:hAnsi="Palatino Linotype"/>
          <w:sz w:val="22"/>
          <w:szCs w:val="22"/>
        </w:rPr>
        <w:t>α</w:t>
      </w:r>
      <w:r w:rsidR="00A75374" w:rsidRPr="00827436">
        <w:rPr>
          <w:rFonts w:ascii="Palatino Linotype" w:hAnsi="Palatino Linotype"/>
          <w:sz w:val="22"/>
          <w:szCs w:val="22"/>
        </w:rPr>
        <w:t>ίου στη Σύρο</w:t>
      </w:r>
      <w:r w:rsidRPr="00827436">
        <w:rPr>
          <w:rFonts w:ascii="Palatino Linotype" w:hAnsi="Palatino Linotype"/>
          <w:sz w:val="22"/>
          <w:szCs w:val="22"/>
        </w:rPr>
        <w:t>, ο κ. Πρωθυπουργός και ο κ. Περιφερειάρχης Νοτίου Αιγαίου</w:t>
      </w:r>
      <w:r w:rsidR="00F56958" w:rsidRPr="00827436">
        <w:rPr>
          <w:rFonts w:ascii="Palatino Linotype" w:hAnsi="Palatino Linotype"/>
          <w:sz w:val="22"/>
          <w:szCs w:val="22"/>
        </w:rPr>
        <w:t>,</w:t>
      </w:r>
      <w:r w:rsidRPr="00827436">
        <w:rPr>
          <w:rFonts w:ascii="Palatino Linotype" w:hAnsi="Palatino Linotype"/>
          <w:sz w:val="22"/>
          <w:szCs w:val="22"/>
        </w:rPr>
        <w:t xml:space="preserve"> </w:t>
      </w:r>
      <w:r w:rsidR="00F56958" w:rsidRPr="00827436">
        <w:rPr>
          <w:rFonts w:ascii="Palatino Linotype" w:hAnsi="Palatino Linotype"/>
          <w:sz w:val="22"/>
          <w:szCs w:val="22"/>
        </w:rPr>
        <w:t>δήλωσαν την εμπιστοσύνη τους στο σημαντικό επιστημονικό έργο που παράγεται από το Πανεπιστήμιο Αιγαίου και τη</w:t>
      </w:r>
      <w:r w:rsidR="00314899" w:rsidRPr="00827436">
        <w:rPr>
          <w:rFonts w:ascii="Palatino Linotype" w:hAnsi="Palatino Linotype"/>
          <w:sz w:val="22"/>
          <w:szCs w:val="22"/>
        </w:rPr>
        <w:t xml:space="preserve">ν ενεργή </w:t>
      </w:r>
      <w:r w:rsidR="00F56958" w:rsidRPr="00827436">
        <w:rPr>
          <w:rFonts w:ascii="Palatino Linotype" w:hAnsi="Palatino Linotype"/>
          <w:sz w:val="22"/>
          <w:szCs w:val="22"/>
        </w:rPr>
        <w:t>στήριξή τους σε αυτό.</w:t>
      </w:r>
    </w:p>
    <w:p w14:paraId="4B2E46B4" w14:textId="0B34412B" w:rsidR="00052FDC" w:rsidRPr="00827436" w:rsidRDefault="00C42909" w:rsidP="00827436">
      <w:pPr>
        <w:pStyle w:val="a3"/>
        <w:spacing w:before="120" w:line="276" w:lineRule="auto"/>
        <w:jc w:val="both"/>
        <w:rPr>
          <w:rFonts w:ascii="Palatino Linotype" w:hAnsi="Palatino Linotype"/>
          <w:sz w:val="22"/>
          <w:szCs w:val="22"/>
        </w:rPr>
      </w:pPr>
      <w:r w:rsidRPr="00827436">
        <w:rPr>
          <w:rFonts w:ascii="Palatino Linotype" w:hAnsi="Palatino Linotype"/>
          <w:sz w:val="22"/>
          <w:szCs w:val="22"/>
        </w:rPr>
        <w:t>Με την υπογραφή του μνημονίου συνεργασίας</w:t>
      </w:r>
      <w:r w:rsidR="00314899" w:rsidRPr="00827436">
        <w:rPr>
          <w:rFonts w:ascii="Palatino Linotype" w:hAnsi="Palatino Linotype"/>
          <w:sz w:val="22"/>
          <w:szCs w:val="22"/>
        </w:rPr>
        <w:t>,</w:t>
      </w:r>
      <w:r w:rsidRPr="00827436">
        <w:rPr>
          <w:rFonts w:ascii="Palatino Linotype" w:hAnsi="Palatino Linotype"/>
          <w:sz w:val="22"/>
          <w:szCs w:val="22"/>
        </w:rPr>
        <w:t xml:space="preserve"> το Πανεπιστήμιο Αιγαίου αναλαμβάνει ως «ακαδημαϊκός πυλώνας» του Κέντρου για την από κοινού</w:t>
      </w:r>
      <w:r w:rsidR="002E2249" w:rsidRPr="00827436">
        <w:rPr>
          <w:rFonts w:ascii="Palatino Linotype" w:hAnsi="Palatino Linotype"/>
          <w:sz w:val="22"/>
          <w:szCs w:val="22"/>
        </w:rPr>
        <w:t xml:space="preserve"> ανάληψη πρωτοβουλιών και υλοποίηση δράσεων και παρεμβάσεων προς όφελος της Κοινωνίας που θα </w:t>
      </w:r>
      <w:r w:rsidR="009E774D" w:rsidRPr="00827436">
        <w:rPr>
          <w:rFonts w:ascii="Palatino Linotype" w:hAnsi="Palatino Linotype"/>
          <w:sz w:val="22"/>
          <w:szCs w:val="22"/>
        </w:rPr>
        <w:t>αφορούν</w:t>
      </w:r>
      <w:r w:rsidR="002E2249" w:rsidRPr="00827436">
        <w:rPr>
          <w:rFonts w:ascii="Palatino Linotype" w:hAnsi="Palatino Linotype"/>
          <w:sz w:val="22"/>
          <w:szCs w:val="22"/>
        </w:rPr>
        <w:t>, μεταξύ άλλων</w:t>
      </w:r>
      <w:r w:rsidR="009E774D" w:rsidRPr="00827436">
        <w:rPr>
          <w:rFonts w:ascii="Palatino Linotype" w:hAnsi="Palatino Linotype"/>
          <w:sz w:val="22"/>
          <w:szCs w:val="22"/>
        </w:rPr>
        <w:t xml:space="preserve"> σε</w:t>
      </w:r>
      <w:r w:rsidR="002E2249" w:rsidRPr="00827436">
        <w:rPr>
          <w:rFonts w:ascii="Palatino Linotype" w:hAnsi="Palatino Linotype"/>
          <w:sz w:val="22"/>
          <w:szCs w:val="22"/>
        </w:rPr>
        <w:t xml:space="preserve">: </w:t>
      </w:r>
      <w:r w:rsidR="006718A7" w:rsidRPr="00827436">
        <w:rPr>
          <w:rFonts w:ascii="Palatino Linotype" w:hAnsi="Palatino Linotype"/>
          <w:sz w:val="22"/>
          <w:szCs w:val="22"/>
        </w:rPr>
        <w:t>Έργα Καινοτομίας</w:t>
      </w:r>
      <w:r w:rsidR="009E774D" w:rsidRPr="00827436">
        <w:rPr>
          <w:rFonts w:ascii="Palatino Linotype" w:hAnsi="Palatino Linotype"/>
          <w:sz w:val="22"/>
          <w:szCs w:val="22"/>
        </w:rPr>
        <w:t xml:space="preserve">, </w:t>
      </w:r>
      <w:r w:rsidR="006718A7" w:rsidRPr="00827436">
        <w:rPr>
          <w:rFonts w:ascii="Palatino Linotype" w:hAnsi="Palatino Linotype"/>
          <w:sz w:val="22"/>
          <w:szCs w:val="22"/>
        </w:rPr>
        <w:t>Ερευνητικά Προγράμματα</w:t>
      </w:r>
      <w:r w:rsidR="009E774D" w:rsidRPr="00827436">
        <w:rPr>
          <w:rFonts w:ascii="Palatino Linotype" w:hAnsi="Palatino Linotype"/>
          <w:sz w:val="22"/>
          <w:szCs w:val="22"/>
        </w:rPr>
        <w:t xml:space="preserve">, </w:t>
      </w:r>
      <w:r w:rsidR="006718A7" w:rsidRPr="00827436">
        <w:rPr>
          <w:rFonts w:ascii="Palatino Linotype" w:hAnsi="Palatino Linotype"/>
          <w:sz w:val="22"/>
          <w:szCs w:val="22"/>
        </w:rPr>
        <w:t>Start-up Incubation</w:t>
      </w:r>
      <w:r w:rsidR="009E774D" w:rsidRPr="00827436">
        <w:rPr>
          <w:rFonts w:ascii="Palatino Linotype" w:hAnsi="Palatino Linotype"/>
          <w:sz w:val="22"/>
          <w:szCs w:val="22"/>
        </w:rPr>
        <w:t xml:space="preserve">, </w:t>
      </w:r>
      <w:r w:rsidR="006718A7" w:rsidRPr="00827436">
        <w:rPr>
          <w:rFonts w:ascii="Palatino Linotype" w:hAnsi="Palatino Linotype"/>
          <w:sz w:val="22"/>
          <w:szCs w:val="22"/>
        </w:rPr>
        <w:t>Δια βίου Εκπαίδευση</w:t>
      </w:r>
      <w:r w:rsidR="009B5CA6" w:rsidRPr="00827436">
        <w:rPr>
          <w:rFonts w:ascii="Palatino Linotype" w:hAnsi="Palatino Linotype"/>
          <w:sz w:val="22"/>
          <w:szCs w:val="22"/>
        </w:rPr>
        <w:t xml:space="preserve">, </w:t>
      </w:r>
      <w:r w:rsidR="006718A7" w:rsidRPr="00827436">
        <w:rPr>
          <w:rFonts w:ascii="Palatino Linotype" w:hAnsi="Palatino Linotype"/>
          <w:sz w:val="22"/>
          <w:szCs w:val="22"/>
        </w:rPr>
        <w:t>Ψηφιακό Μετασχηματισμό</w:t>
      </w:r>
      <w:r w:rsidR="009B5CA6" w:rsidRPr="00827436">
        <w:rPr>
          <w:rFonts w:ascii="Palatino Linotype" w:hAnsi="Palatino Linotype"/>
          <w:sz w:val="22"/>
          <w:szCs w:val="22"/>
        </w:rPr>
        <w:t xml:space="preserve">, </w:t>
      </w:r>
      <w:r w:rsidR="009E774D" w:rsidRPr="00827436">
        <w:rPr>
          <w:rFonts w:ascii="Palatino Linotype" w:hAnsi="Palatino Linotype"/>
          <w:sz w:val="22"/>
          <w:szCs w:val="22"/>
        </w:rPr>
        <w:t xml:space="preserve"> </w:t>
      </w:r>
      <w:r w:rsidR="006718A7" w:rsidRPr="00827436">
        <w:rPr>
          <w:rFonts w:ascii="Palatino Linotype" w:hAnsi="Palatino Linotype"/>
          <w:sz w:val="22"/>
          <w:szCs w:val="22"/>
        </w:rPr>
        <w:t>Ημερίδες</w:t>
      </w:r>
      <w:r w:rsidR="009B5CA6" w:rsidRPr="00827436">
        <w:rPr>
          <w:rFonts w:ascii="Palatino Linotype" w:hAnsi="Palatino Linotype"/>
          <w:sz w:val="22"/>
          <w:szCs w:val="22"/>
        </w:rPr>
        <w:t xml:space="preserve">, </w:t>
      </w:r>
      <w:r w:rsidR="006718A7" w:rsidRPr="00827436">
        <w:rPr>
          <w:rFonts w:ascii="Palatino Linotype" w:hAnsi="Palatino Linotype"/>
          <w:sz w:val="22"/>
          <w:szCs w:val="22"/>
        </w:rPr>
        <w:t xml:space="preserve">Πρακτική Άσκηση και </w:t>
      </w:r>
      <w:r w:rsidR="009B5CA6" w:rsidRPr="00827436">
        <w:rPr>
          <w:rFonts w:ascii="Palatino Linotype" w:hAnsi="Palatino Linotype"/>
          <w:sz w:val="22"/>
          <w:szCs w:val="22"/>
        </w:rPr>
        <w:t xml:space="preserve">ερευνητικό έργο </w:t>
      </w:r>
      <w:r w:rsidR="006718A7" w:rsidRPr="00827436">
        <w:rPr>
          <w:rFonts w:ascii="Palatino Linotype" w:hAnsi="Palatino Linotype"/>
          <w:sz w:val="22"/>
          <w:szCs w:val="22"/>
        </w:rPr>
        <w:t>φοιτητών</w:t>
      </w:r>
      <w:r w:rsidR="009B5CA6" w:rsidRPr="00827436">
        <w:rPr>
          <w:rFonts w:ascii="Palatino Linotype" w:hAnsi="Palatino Linotype"/>
          <w:sz w:val="22"/>
          <w:szCs w:val="22"/>
        </w:rPr>
        <w:t>/τριών, ν</w:t>
      </w:r>
      <w:r w:rsidR="006718A7" w:rsidRPr="00827436">
        <w:rPr>
          <w:rFonts w:ascii="Palatino Linotype" w:hAnsi="Palatino Linotype"/>
          <w:sz w:val="22"/>
          <w:szCs w:val="22"/>
        </w:rPr>
        <w:t xml:space="preserve">έες </w:t>
      </w:r>
      <w:r w:rsidR="009B5CA6" w:rsidRPr="00827436">
        <w:rPr>
          <w:rFonts w:ascii="Palatino Linotype" w:hAnsi="Palatino Linotype"/>
          <w:sz w:val="22"/>
          <w:szCs w:val="22"/>
        </w:rPr>
        <w:t>λ</w:t>
      </w:r>
      <w:r w:rsidR="006718A7" w:rsidRPr="00827436">
        <w:rPr>
          <w:rFonts w:ascii="Palatino Linotype" w:hAnsi="Palatino Linotype"/>
          <w:sz w:val="22"/>
          <w:szCs w:val="22"/>
        </w:rPr>
        <w:t>ύσεις στα προβλήματα της Κοινωνίας και της Περιφέρειας</w:t>
      </w:r>
      <w:r w:rsidR="00B175CF" w:rsidRPr="00827436">
        <w:rPr>
          <w:rFonts w:ascii="Palatino Linotype" w:hAnsi="Palatino Linotype"/>
          <w:sz w:val="22"/>
          <w:szCs w:val="22"/>
        </w:rPr>
        <w:t xml:space="preserve"> και</w:t>
      </w:r>
      <w:r w:rsidR="009B5CA6" w:rsidRPr="00827436">
        <w:rPr>
          <w:rFonts w:ascii="Palatino Linotype" w:hAnsi="Palatino Linotype"/>
          <w:sz w:val="22"/>
          <w:szCs w:val="22"/>
        </w:rPr>
        <w:t xml:space="preserve"> συμβολή</w:t>
      </w:r>
      <w:r w:rsidR="00B175CF" w:rsidRPr="00827436">
        <w:rPr>
          <w:rFonts w:ascii="Palatino Linotype" w:hAnsi="Palatino Linotype"/>
          <w:sz w:val="22"/>
          <w:szCs w:val="22"/>
        </w:rPr>
        <w:t xml:space="preserve"> στην αναβάθμιση του ανθρώπινου δυναμικού της</w:t>
      </w:r>
      <w:r w:rsidR="006718A7" w:rsidRPr="00827436">
        <w:rPr>
          <w:rFonts w:ascii="Palatino Linotype" w:hAnsi="Palatino Linotype"/>
          <w:sz w:val="22"/>
          <w:szCs w:val="22"/>
        </w:rPr>
        <w:t xml:space="preserve"> Τοπική</w:t>
      </w:r>
      <w:r w:rsidR="00B175CF" w:rsidRPr="00827436">
        <w:rPr>
          <w:rFonts w:ascii="Palatino Linotype" w:hAnsi="Palatino Linotype"/>
          <w:sz w:val="22"/>
          <w:szCs w:val="22"/>
        </w:rPr>
        <w:t>ς</w:t>
      </w:r>
      <w:r w:rsidR="006718A7" w:rsidRPr="00827436">
        <w:rPr>
          <w:rFonts w:ascii="Palatino Linotype" w:hAnsi="Palatino Linotype"/>
          <w:sz w:val="22"/>
          <w:szCs w:val="22"/>
        </w:rPr>
        <w:t xml:space="preserve"> </w:t>
      </w:r>
      <w:r w:rsidR="006718A7" w:rsidRPr="00827436">
        <w:rPr>
          <w:rFonts w:ascii="Palatino Linotype" w:hAnsi="Palatino Linotype"/>
          <w:sz w:val="22"/>
          <w:szCs w:val="22"/>
        </w:rPr>
        <w:lastRenderedPageBreak/>
        <w:t>Αυτοδιοίκηση</w:t>
      </w:r>
      <w:r w:rsidR="00B175CF" w:rsidRPr="00827436">
        <w:rPr>
          <w:rFonts w:ascii="Palatino Linotype" w:hAnsi="Palatino Linotype"/>
          <w:sz w:val="22"/>
          <w:szCs w:val="22"/>
        </w:rPr>
        <w:t>ς.</w:t>
      </w:r>
      <w:r w:rsidR="00C22EF0" w:rsidRPr="00827436">
        <w:rPr>
          <w:rFonts w:ascii="Palatino Linotype" w:hAnsi="Palatino Linotype"/>
          <w:sz w:val="22"/>
          <w:szCs w:val="22"/>
        </w:rPr>
        <w:t xml:space="preserve"> Όπως ρητά αναφέρεται: </w:t>
      </w:r>
      <w:r w:rsidR="00C22EF0" w:rsidRPr="00827436">
        <w:rPr>
          <w:rFonts w:ascii="Palatino Linotype" w:hAnsi="Palatino Linotype"/>
          <w:i/>
          <w:iCs/>
          <w:sz w:val="22"/>
          <w:szCs w:val="22"/>
        </w:rPr>
        <w:t>«</w:t>
      </w:r>
      <w:r w:rsidR="006718A7" w:rsidRPr="00827436">
        <w:rPr>
          <w:rFonts w:ascii="Palatino Linotype" w:hAnsi="Palatino Linotype"/>
          <w:i/>
          <w:iCs/>
          <w:sz w:val="22"/>
          <w:szCs w:val="22"/>
        </w:rPr>
        <w:t>Από τη συνεργασία των μερών εκτιμάται ότι θα αναπτυχθούν πολύτιμες συνέργειες, πολλαπλασιαστικά αποτελέσματα και οικονομίες κλίμακας στο κρίσιμο πεδίο της περιφερειακής και τοπικής ανάπτυξης, γεγονός που θα συμβάλλει στην αναβάθμιση της επιχειρηματικής λειτουργίας των επιχειρήσεων και οργανισμών του Αιγαίου καθώς και της Τοπικής Αυτοδιοίκησης και θα συμβάλλει στην βελτίωση της ποιότητας ζωής των κατοίκων.</w:t>
      </w:r>
      <w:r w:rsidR="00C22EF0" w:rsidRPr="00827436">
        <w:rPr>
          <w:rFonts w:ascii="Palatino Linotype" w:hAnsi="Palatino Linotype"/>
          <w:i/>
          <w:iCs/>
          <w:sz w:val="22"/>
          <w:szCs w:val="22"/>
        </w:rPr>
        <w:t>»</w:t>
      </w:r>
    </w:p>
    <w:sectPr w:rsidR="00052FDC" w:rsidRPr="00827436" w:rsidSect="00C22EF0">
      <w:pgSz w:w="11900" w:h="16840"/>
      <w:pgMar w:top="1360" w:right="1680" w:bottom="980" w:left="16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6906" w14:textId="77777777" w:rsidR="001F4F81" w:rsidRDefault="001F4F81">
      <w:r>
        <w:separator/>
      </w:r>
    </w:p>
  </w:endnote>
  <w:endnote w:type="continuationSeparator" w:id="0">
    <w:p w14:paraId="4BDD03D6" w14:textId="77777777" w:rsidR="001F4F81" w:rsidRDefault="001F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08CE" w14:textId="77777777" w:rsidR="001F4F81" w:rsidRDefault="001F4F81">
      <w:r>
        <w:separator/>
      </w:r>
    </w:p>
  </w:footnote>
  <w:footnote w:type="continuationSeparator" w:id="0">
    <w:p w14:paraId="1DCAB303" w14:textId="77777777" w:rsidR="001F4F81" w:rsidRDefault="001F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938"/>
    <w:multiLevelType w:val="hybridMultilevel"/>
    <w:tmpl w:val="197618CE"/>
    <w:styleLink w:val="ImportedStyle2"/>
    <w:lvl w:ilvl="0" w:tplc="1CD6A88A">
      <w:start w:val="1"/>
      <w:numFmt w:val="bullet"/>
      <w:lvlText w:val="-"/>
      <w:lvlJc w:val="left"/>
      <w:pPr>
        <w:ind w:left="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3E31B8">
      <w:start w:val="1"/>
      <w:numFmt w:val="bullet"/>
      <w:lvlText w:val="•"/>
      <w:lvlJc w:val="left"/>
      <w:pPr>
        <w:ind w:left="12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0A063A">
      <w:start w:val="1"/>
      <w:numFmt w:val="bullet"/>
      <w:lvlText w:val="•"/>
      <w:lvlJc w:val="left"/>
      <w:pPr>
        <w:ind w:left="20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8A9BB8">
      <w:start w:val="1"/>
      <w:numFmt w:val="bullet"/>
      <w:lvlText w:val="•"/>
      <w:lvlJc w:val="left"/>
      <w:pPr>
        <w:ind w:left="28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7EB1D4">
      <w:start w:val="1"/>
      <w:numFmt w:val="bullet"/>
      <w:lvlText w:val="•"/>
      <w:lvlJc w:val="left"/>
      <w:pPr>
        <w:ind w:left="37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405E6E">
      <w:start w:val="1"/>
      <w:numFmt w:val="bullet"/>
      <w:lvlText w:val="•"/>
      <w:lvlJc w:val="left"/>
      <w:pPr>
        <w:ind w:left="4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7CA3D4">
      <w:start w:val="1"/>
      <w:numFmt w:val="bullet"/>
      <w:lvlText w:val="•"/>
      <w:lvlJc w:val="left"/>
      <w:pPr>
        <w:ind w:left="53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42E6F4">
      <w:start w:val="1"/>
      <w:numFmt w:val="bullet"/>
      <w:lvlText w:val="•"/>
      <w:lvlJc w:val="left"/>
      <w:pPr>
        <w:ind w:left="61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362DCE">
      <w:start w:val="1"/>
      <w:numFmt w:val="bullet"/>
      <w:lvlText w:val="•"/>
      <w:lvlJc w:val="left"/>
      <w:pPr>
        <w:ind w:left="6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153A4D"/>
    <w:multiLevelType w:val="hybridMultilevel"/>
    <w:tmpl w:val="B9186A98"/>
    <w:styleLink w:val="ImportedStyle4"/>
    <w:lvl w:ilvl="0" w:tplc="B9FEE0FC">
      <w:start w:val="1"/>
      <w:numFmt w:val="bullet"/>
      <w:lvlText w:val="·"/>
      <w:lvlJc w:val="left"/>
      <w:pPr>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A65B8">
      <w:start w:val="1"/>
      <w:numFmt w:val="bullet"/>
      <w:lvlText w:val="o"/>
      <w:lvlJc w:val="left"/>
      <w:pPr>
        <w:ind w:left="15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DC53A0">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4FC8E">
      <w:start w:val="1"/>
      <w:numFmt w:val="bullet"/>
      <w:lvlText w:val="·"/>
      <w:lvlJc w:val="left"/>
      <w:pPr>
        <w:ind w:left="29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621C90">
      <w:start w:val="1"/>
      <w:numFmt w:val="bullet"/>
      <w:lvlText w:val="o"/>
      <w:lvlJc w:val="left"/>
      <w:pPr>
        <w:ind w:left="37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7055C8">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6669CC">
      <w:start w:val="1"/>
      <w:numFmt w:val="bullet"/>
      <w:lvlText w:val="·"/>
      <w:lvlJc w:val="left"/>
      <w:pPr>
        <w:ind w:left="51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AAA9E">
      <w:start w:val="1"/>
      <w:numFmt w:val="bullet"/>
      <w:lvlText w:val="o"/>
      <w:lvlJc w:val="left"/>
      <w:pPr>
        <w:ind w:left="58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EE2C2">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0535BF"/>
    <w:multiLevelType w:val="hybridMultilevel"/>
    <w:tmpl w:val="F13E951C"/>
    <w:numStyleLink w:val="ImportedStyle1"/>
  </w:abstractNum>
  <w:abstractNum w:abstractNumId="3" w15:restartNumberingAfterBreak="0">
    <w:nsid w:val="372D0852"/>
    <w:multiLevelType w:val="hybridMultilevel"/>
    <w:tmpl w:val="197618CE"/>
    <w:numStyleLink w:val="ImportedStyle2"/>
  </w:abstractNum>
  <w:abstractNum w:abstractNumId="4" w15:restartNumberingAfterBreak="0">
    <w:nsid w:val="59E97A87"/>
    <w:multiLevelType w:val="hybridMultilevel"/>
    <w:tmpl w:val="6336AE98"/>
    <w:numStyleLink w:val="ImportedStyle3"/>
  </w:abstractNum>
  <w:abstractNum w:abstractNumId="5" w15:restartNumberingAfterBreak="0">
    <w:nsid w:val="69244786"/>
    <w:multiLevelType w:val="hybridMultilevel"/>
    <w:tmpl w:val="6336AE98"/>
    <w:styleLink w:val="ImportedStyle3"/>
    <w:lvl w:ilvl="0" w:tplc="8F4A9E5E">
      <w:start w:val="1"/>
      <w:numFmt w:val="bullet"/>
      <w:lvlText w:val="▪"/>
      <w:lvlJc w:val="left"/>
      <w:pPr>
        <w:tabs>
          <w:tab w:val="left" w:pos="478"/>
        </w:tabs>
        <w:ind w:left="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E8516A">
      <w:start w:val="1"/>
      <w:numFmt w:val="bullet"/>
      <w:lvlText w:val="•"/>
      <w:lvlJc w:val="left"/>
      <w:pPr>
        <w:tabs>
          <w:tab w:val="left" w:pos="478"/>
        </w:tabs>
        <w:ind w:left="12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0826E">
      <w:start w:val="1"/>
      <w:numFmt w:val="bullet"/>
      <w:lvlText w:val="•"/>
      <w:lvlJc w:val="left"/>
      <w:pPr>
        <w:tabs>
          <w:tab w:val="left" w:pos="478"/>
        </w:tabs>
        <w:ind w:left="20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34A310">
      <w:start w:val="1"/>
      <w:numFmt w:val="bullet"/>
      <w:lvlText w:val="•"/>
      <w:lvlJc w:val="left"/>
      <w:pPr>
        <w:tabs>
          <w:tab w:val="left" w:pos="478"/>
        </w:tabs>
        <w:ind w:left="28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E2D3F0">
      <w:start w:val="1"/>
      <w:numFmt w:val="bullet"/>
      <w:lvlText w:val="•"/>
      <w:lvlJc w:val="left"/>
      <w:pPr>
        <w:tabs>
          <w:tab w:val="left" w:pos="478"/>
        </w:tabs>
        <w:ind w:left="37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EE15C">
      <w:start w:val="1"/>
      <w:numFmt w:val="bullet"/>
      <w:lvlText w:val="•"/>
      <w:lvlJc w:val="left"/>
      <w:pPr>
        <w:tabs>
          <w:tab w:val="left" w:pos="478"/>
        </w:tabs>
        <w:ind w:left="4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865DE">
      <w:start w:val="1"/>
      <w:numFmt w:val="bullet"/>
      <w:lvlText w:val="•"/>
      <w:lvlJc w:val="left"/>
      <w:pPr>
        <w:tabs>
          <w:tab w:val="left" w:pos="478"/>
        </w:tabs>
        <w:ind w:left="5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62971E">
      <w:start w:val="1"/>
      <w:numFmt w:val="bullet"/>
      <w:lvlText w:val="•"/>
      <w:lvlJc w:val="left"/>
      <w:pPr>
        <w:tabs>
          <w:tab w:val="left" w:pos="478"/>
        </w:tabs>
        <w:ind w:left="61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F222F2">
      <w:start w:val="1"/>
      <w:numFmt w:val="bullet"/>
      <w:lvlText w:val="•"/>
      <w:lvlJc w:val="left"/>
      <w:pPr>
        <w:tabs>
          <w:tab w:val="left" w:pos="478"/>
        </w:tabs>
        <w:ind w:left="69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147F53"/>
    <w:multiLevelType w:val="hybridMultilevel"/>
    <w:tmpl w:val="F13E951C"/>
    <w:styleLink w:val="ImportedStyle1"/>
    <w:lvl w:ilvl="0" w:tplc="DFD8072E">
      <w:start w:val="1"/>
      <w:numFmt w:val="decimal"/>
      <w:lvlText w:val="%1."/>
      <w:lvlJc w:val="left"/>
      <w:pPr>
        <w:tabs>
          <w:tab w:val="left" w:pos="838"/>
          <w:tab w:val="left" w:leader="dot" w:pos="6281"/>
          <w:tab w:val="left" w:leader="dot" w:pos="8040"/>
        </w:tabs>
        <w:ind w:left="47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DC3EE6">
      <w:start w:val="1"/>
      <w:numFmt w:val="decimal"/>
      <w:lvlText w:val="%2."/>
      <w:lvlJc w:val="left"/>
      <w:pPr>
        <w:tabs>
          <w:tab w:val="left" w:pos="838"/>
          <w:tab w:val="left" w:leader="dot" w:pos="6281"/>
          <w:tab w:val="left" w:leader="dot" w:pos="8040"/>
        </w:tabs>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CE7BC4">
      <w:start w:val="1"/>
      <w:numFmt w:val="decimal"/>
      <w:lvlText w:val="%3."/>
      <w:lvlJc w:val="left"/>
      <w:pPr>
        <w:tabs>
          <w:tab w:val="left" w:pos="838"/>
          <w:tab w:val="left" w:leader="dot" w:pos="6281"/>
          <w:tab w:val="left" w:leader="dot" w:pos="8040"/>
        </w:tabs>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88B568">
      <w:start w:val="1"/>
      <w:numFmt w:val="decimal"/>
      <w:lvlText w:val="%4."/>
      <w:lvlJc w:val="left"/>
      <w:pPr>
        <w:tabs>
          <w:tab w:val="left" w:pos="838"/>
          <w:tab w:val="left" w:leader="dot" w:pos="6281"/>
          <w:tab w:val="left" w:leader="dot" w:pos="8040"/>
        </w:tabs>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360F06">
      <w:start w:val="1"/>
      <w:numFmt w:val="decimal"/>
      <w:lvlText w:val="%5."/>
      <w:lvlJc w:val="left"/>
      <w:pPr>
        <w:tabs>
          <w:tab w:val="left" w:pos="838"/>
          <w:tab w:val="left" w:leader="dot" w:pos="6281"/>
          <w:tab w:val="left" w:leader="dot" w:pos="8040"/>
        </w:tabs>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50AE38">
      <w:start w:val="1"/>
      <w:numFmt w:val="decimal"/>
      <w:lvlText w:val="%6."/>
      <w:lvlJc w:val="left"/>
      <w:pPr>
        <w:tabs>
          <w:tab w:val="left" w:pos="838"/>
          <w:tab w:val="left" w:leader="dot" w:pos="6281"/>
          <w:tab w:val="left" w:leader="dot" w:pos="8040"/>
        </w:tabs>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3A04A0">
      <w:start w:val="1"/>
      <w:numFmt w:val="decimal"/>
      <w:lvlText w:val="%7."/>
      <w:lvlJc w:val="left"/>
      <w:pPr>
        <w:tabs>
          <w:tab w:val="left" w:pos="838"/>
          <w:tab w:val="left" w:leader="dot" w:pos="6281"/>
          <w:tab w:val="left" w:leader="dot" w:pos="8040"/>
        </w:tabs>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E4E9D4">
      <w:start w:val="1"/>
      <w:numFmt w:val="decimal"/>
      <w:lvlText w:val="%8."/>
      <w:lvlJc w:val="left"/>
      <w:pPr>
        <w:tabs>
          <w:tab w:val="left" w:pos="838"/>
          <w:tab w:val="left" w:leader="dot" w:pos="6281"/>
          <w:tab w:val="left" w:leader="dot" w:pos="8040"/>
        </w:tabs>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7AA278">
      <w:start w:val="1"/>
      <w:numFmt w:val="decimal"/>
      <w:lvlText w:val="%9."/>
      <w:lvlJc w:val="left"/>
      <w:pPr>
        <w:tabs>
          <w:tab w:val="left" w:pos="838"/>
          <w:tab w:val="left" w:leader="dot" w:pos="6281"/>
          <w:tab w:val="left" w:leader="dot" w:pos="8040"/>
        </w:tabs>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E33E56"/>
    <w:multiLevelType w:val="hybridMultilevel"/>
    <w:tmpl w:val="B9186A98"/>
    <w:numStyleLink w:val="ImportedStyle4"/>
  </w:abstractNum>
  <w:num w:numId="1">
    <w:abstractNumId w:val="6"/>
  </w:num>
  <w:num w:numId="2">
    <w:abstractNumId w:val="2"/>
  </w:num>
  <w:num w:numId="3">
    <w:abstractNumId w:val="0"/>
  </w:num>
  <w:num w:numId="4">
    <w:abstractNumId w:val="3"/>
  </w:num>
  <w:num w:numId="5">
    <w:abstractNumId w:val="3"/>
    <w:lvlOverride w:ilvl="0">
      <w:lvl w:ilvl="0" w:tplc="05944DB0">
        <w:start w:val="1"/>
        <w:numFmt w:val="bullet"/>
        <w:lvlText w:val="-"/>
        <w:lvlJc w:val="left"/>
        <w:pPr>
          <w:tabs>
            <w:tab w:val="left" w:pos="478"/>
            <w:tab w:val="left" w:leader="dot" w:pos="7244"/>
          </w:tabs>
          <w:ind w:left="4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14E7BA">
        <w:start w:val="1"/>
        <w:numFmt w:val="bullet"/>
        <w:lvlText w:val="•"/>
        <w:lvlJc w:val="left"/>
        <w:pPr>
          <w:tabs>
            <w:tab w:val="left" w:pos="478"/>
            <w:tab w:val="left" w:leader="dot" w:pos="7244"/>
          </w:tabs>
          <w:ind w:left="12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DC229A">
        <w:start w:val="1"/>
        <w:numFmt w:val="bullet"/>
        <w:lvlText w:val="•"/>
        <w:lvlJc w:val="left"/>
        <w:pPr>
          <w:tabs>
            <w:tab w:val="left" w:pos="478"/>
            <w:tab w:val="left" w:leader="dot" w:pos="7244"/>
          </w:tabs>
          <w:ind w:left="209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D61194">
        <w:start w:val="1"/>
        <w:numFmt w:val="bullet"/>
        <w:lvlText w:val="•"/>
        <w:lvlJc w:val="left"/>
        <w:pPr>
          <w:tabs>
            <w:tab w:val="left" w:pos="478"/>
            <w:tab w:val="left" w:leader="dot" w:pos="7244"/>
          </w:tabs>
          <w:ind w:left="28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96393C">
        <w:start w:val="1"/>
        <w:numFmt w:val="bullet"/>
        <w:lvlText w:val="•"/>
        <w:lvlJc w:val="left"/>
        <w:pPr>
          <w:tabs>
            <w:tab w:val="left" w:pos="478"/>
            <w:tab w:val="left" w:leader="dot" w:pos="7244"/>
          </w:tabs>
          <w:ind w:left="370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7A28E8">
        <w:start w:val="1"/>
        <w:numFmt w:val="bullet"/>
        <w:lvlText w:val="•"/>
        <w:lvlJc w:val="left"/>
        <w:pPr>
          <w:tabs>
            <w:tab w:val="left" w:pos="478"/>
            <w:tab w:val="left" w:leader="dot" w:pos="7244"/>
          </w:tabs>
          <w:ind w:left="45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026F8">
        <w:start w:val="1"/>
        <w:numFmt w:val="bullet"/>
        <w:lvlText w:val="•"/>
        <w:lvlJc w:val="left"/>
        <w:pPr>
          <w:tabs>
            <w:tab w:val="left" w:pos="478"/>
            <w:tab w:val="left" w:leader="dot" w:pos="7244"/>
          </w:tabs>
          <w:ind w:left="531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84C4">
        <w:start w:val="1"/>
        <w:numFmt w:val="bullet"/>
        <w:lvlText w:val="•"/>
        <w:lvlJc w:val="left"/>
        <w:pPr>
          <w:tabs>
            <w:tab w:val="left" w:pos="478"/>
            <w:tab w:val="left" w:leader="dot" w:pos="7244"/>
          </w:tabs>
          <w:ind w:left="612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ACB6A8">
        <w:start w:val="1"/>
        <w:numFmt w:val="bullet"/>
        <w:lvlText w:val="•"/>
        <w:lvlJc w:val="left"/>
        <w:pPr>
          <w:tabs>
            <w:tab w:val="left" w:pos="478"/>
            <w:tab w:val="left" w:leader="dot" w:pos="7244"/>
          </w:tabs>
          <w:ind w:left="692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05944DB0">
        <w:start w:val="1"/>
        <w:numFmt w:val="bullet"/>
        <w:lvlText w:val="-"/>
        <w:lvlJc w:val="left"/>
        <w:pPr>
          <w:tabs>
            <w:tab w:val="left" w:pos="478"/>
          </w:tabs>
          <w:ind w:left="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14E7BA">
        <w:start w:val="1"/>
        <w:numFmt w:val="bullet"/>
        <w:lvlText w:val="•"/>
        <w:lvlJc w:val="left"/>
        <w:pPr>
          <w:tabs>
            <w:tab w:val="left" w:pos="478"/>
          </w:tabs>
          <w:ind w:left="12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DC229A">
        <w:start w:val="1"/>
        <w:numFmt w:val="bullet"/>
        <w:lvlText w:val="•"/>
        <w:lvlJc w:val="left"/>
        <w:pPr>
          <w:tabs>
            <w:tab w:val="left" w:pos="478"/>
          </w:tabs>
          <w:ind w:left="20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D61194">
        <w:start w:val="1"/>
        <w:numFmt w:val="bullet"/>
        <w:lvlText w:val="•"/>
        <w:lvlJc w:val="left"/>
        <w:pPr>
          <w:tabs>
            <w:tab w:val="left" w:pos="478"/>
          </w:tabs>
          <w:ind w:left="28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96393C">
        <w:start w:val="1"/>
        <w:numFmt w:val="bullet"/>
        <w:lvlText w:val="•"/>
        <w:lvlJc w:val="left"/>
        <w:pPr>
          <w:tabs>
            <w:tab w:val="left" w:pos="478"/>
          </w:tabs>
          <w:ind w:left="37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7A28E8">
        <w:start w:val="1"/>
        <w:numFmt w:val="bullet"/>
        <w:lvlText w:val="•"/>
        <w:lvlJc w:val="left"/>
        <w:pPr>
          <w:tabs>
            <w:tab w:val="left" w:pos="478"/>
          </w:tabs>
          <w:ind w:left="4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026F8">
        <w:start w:val="1"/>
        <w:numFmt w:val="bullet"/>
        <w:lvlText w:val="•"/>
        <w:lvlJc w:val="left"/>
        <w:pPr>
          <w:tabs>
            <w:tab w:val="left" w:pos="478"/>
          </w:tabs>
          <w:ind w:left="53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84C4">
        <w:start w:val="1"/>
        <w:numFmt w:val="bullet"/>
        <w:lvlText w:val="•"/>
        <w:lvlJc w:val="left"/>
        <w:pPr>
          <w:tabs>
            <w:tab w:val="left" w:pos="478"/>
          </w:tabs>
          <w:ind w:left="61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ACB6A8">
        <w:start w:val="1"/>
        <w:numFmt w:val="bullet"/>
        <w:lvlText w:val="•"/>
        <w:lvlJc w:val="left"/>
        <w:pPr>
          <w:tabs>
            <w:tab w:val="left" w:pos="478"/>
          </w:tabs>
          <w:ind w:left="6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89"/>
    <w:rsid w:val="000437DA"/>
    <w:rsid w:val="00052FDC"/>
    <w:rsid w:val="000C486F"/>
    <w:rsid w:val="0017233D"/>
    <w:rsid w:val="001861C3"/>
    <w:rsid w:val="00197064"/>
    <w:rsid w:val="001C2FEA"/>
    <w:rsid w:val="001E5559"/>
    <w:rsid w:val="001F4F81"/>
    <w:rsid w:val="002075F6"/>
    <w:rsid w:val="00220C7C"/>
    <w:rsid w:val="0025453D"/>
    <w:rsid w:val="00291122"/>
    <w:rsid w:val="002E2249"/>
    <w:rsid w:val="00314899"/>
    <w:rsid w:val="00452681"/>
    <w:rsid w:val="00465E21"/>
    <w:rsid w:val="00477166"/>
    <w:rsid w:val="004B74D5"/>
    <w:rsid w:val="00512359"/>
    <w:rsid w:val="005D5699"/>
    <w:rsid w:val="006253A7"/>
    <w:rsid w:val="006718A7"/>
    <w:rsid w:val="00767A8D"/>
    <w:rsid w:val="007A0E2A"/>
    <w:rsid w:val="007C1B33"/>
    <w:rsid w:val="007C5BB8"/>
    <w:rsid w:val="008122F4"/>
    <w:rsid w:val="00813CEE"/>
    <w:rsid w:val="00827436"/>
    <w:rsid w:val="00843394"/>
    <w:rsid w:val="00843AF9"/>
    <w:rsid w:val="00853AB2"/>
    <w:rsid w:val="008614DC"/>
    <w:rsid w:val="00893EDD"/>
    <w:rsid w:val="00912AD4"/>
    <w:rsid w:val="009267AD"/>
    <w:rsid w:val="00990F92"/>
    <w:rsid w:val="00994CE3"/>
    <w:rsid w:val="009B5CA6"/>
    <w:rsid w:val="009D7887"/>
    <w:rsid w:val="009E774D"/>
    <w:rsid w:val="00A17689"/>
    <w:rsid w:val="00A44A49"/>
    <w:rsid w:val="00A736F5"/>
    <w:rsid w:val="00A75374"/>
    <w:rsid w:val="00AA5E42"/>
    <w:rsid w:val="00AE5587"/>
    <w:rsid w:val="00AE57E8"/>
    <w:rsid w:val="00B175CF"/>
    <w:rsid w:val="00B61A9E"/>
    <w:rsid w:val="00BB0505"/>
    <w:rsid w:val="00BB64DB"/>
    <w:rsid w:val="00BF6BDB"/>
    <w:rsid w:val="00C15B14"/>
    <w:rsid w:val="00C22EF0"/>
    <w:rsid w:val="00C30B12"/>
    <w:rsid w:val="00C42909"/>
    <w:rsid w:val="00CC1BD2"/>
    <w:rsid w:val="00D35173"/>
    <w:rsid w:val="00D7580F"/>
    <w:rsid w:val="00E12C70"/>
    <w:rsid w:val="00E417E6"/>
    <w:rsid w:val="00E55ED5"/>
    <w:rsid w:val="00E965D9"/>
    <w:rsid w:val="00EA4549"/>
    <w:rsid w:val="00ED1B41"/>
    <w:rsid w:val="00EE78E3"/>
    <w:rsid w:val="00F25F52"/>
    <w:rsid w:val="00F34F65"/>
    <w:rsid w:val="00F5196E"/>
    <w:rsid w:val="00F56958"/>
    <w:rsid w:val="00F62CA5"/>
    <w:rsid w:val="00F91FEA"/>
    <w:rsid w:val="00FA36BE"/>
    <w:rsid w:val="00FA5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63C0"/>
  <w15:docId w15:val="{ABFC5092-44FF-5143-9CA4-42EB7F20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A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1">
    <w:name w:val="heading 1"/>
    <w:uiPriority w:val="9"/>
    <w:qFormat/>
    <w:pPr>
      <w:widowControl w:val="0"/>
      <w:ind w:left="477" w:hanging="477"/>
      <w:outlineLvl w:val="0"/>
    </w:pPr>
    <w:rPr>
      <w:rFonts w:ascii="Calibri" w:hAnsi="Calibri" w:cs="Arial Unicode MS"/>
      <w:b/>
      <w:b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Body Text"/>
    <w:pPr>
      <w:widowControl w:val="0"/>
    </w:pPr>
    <w:rPr>
      <w:rFonts w:ascii="Calibri" w:hAnsi="Calibri" w:cs="Arial Unicode MS"/>
      <w:color w:val="000000"/>
      <w:sz w:val="24"/>
      <w:szCs w:val="24"/>
      <w:u w:color="000000"/>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a4">
    <w:name w:val="List Paragraph"/>
    <w:pPr>
      <w:widowControl w:val="0"/>
      <w:ind w:left="477" w:hanging="360"/>
      <w:jc w:val="both"/>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2">
    <w:name w:val="Body Text Indent 2"/>
    <w:pPr>
      <w:widowControl w:val="0"/>
      <w:spacing w:after="120" w:line="480" w:lineRule="auto"/>
      <w:ind w:left="283"/>
    </w:pPr>
    <w:rPr>
      <w:rFonts w:ascii="Calibri" w:hAnsi="Calibri" w:cs="Arial Unicode MS"/>
      <w:color w:val="000000"/>
      <w:sz w:val="22"/>
      <w:szCs w:val="22"/>
      <w:u w:color="000000"/>
    </w:rPr>
  </w:style>
  <w:style w:type="numbering" w:customStyle="1" w:styleId="ImportedStyle4">
    <w:name w:val="Imported Style 4"/>
    <w:pPr>
      <w:numPr>
        <w:numId w:val="9"/>
      </w:numPr>
    </w:pPr>
  </w:style>
  <w:style w:type="paragraph" w:styleId="a5">
    <w:name w:val="annotation text"/>
    <w:basedOn w:val="a"/>
    <w:link w:val="Char"/>
    <w:uiPriority w:val="99"/>
    <w:unhideWhenUsed/>
    <w:pPr>
      <w:widowControl w:val="0"/>
      <w:pBdr>
        <w:top w:val="nil"/>
        <w:left w:val="nil"/>
        <w:bottom w:val="nil"/>
        <w:right w:val="nil"/>
        <w:between w:val="nil"/>
        <w:bar w:val="nil"/>
      </w:pBdr>
    </w:pPr>
    <w:rPr>
      <w:rFonts w:ascii="Calibri" w:eastAsia="Calibri" w:hAnsi="Calibri" w:cs="Calibri"/>
      <w:color w:val="000000"/>
      <w:sz w:val="20"/>
      <w:szCs w:val="20"/>
      <w:u w:color="000000"/>
      <w:bdr w:val="nil"/>
      <w:lang w:val="el-GR" w:eastAsia="el-GR"/>
    </w:rPr>
  </w:style>
  <w:style w:type="character" w:customStyle="1" w:styleId="Char">
    <w:name w:val="Κείμενο σχολίου Char"/>
    <w:basedOn w:val="a0"/>
    <w:link w:val="a5"/>
    <w:uiPriority w:val="99"/>
    <w:rPr>
      <w:rFonts w:ascii="Calibri" w:eastAsia="Calibri" w:hAnsi="Calibri" w:cs="Calibri"/>
      <w:color w:val="000000"/>
      <w:u w:color="000000"/>
    </w:rPr>
  </w:style>
  <w:style w:type="character" w:styleId="a6">
    <w:name w:val="annotation reference"/>
    <w:basedOn w:val="a0"/>
    <w:uiPriority w:val="99"/>
    <w:semiHidden/>
    <w:unhideWhenUsed/>
    <w:rPr>
      <w:sz w:val="16"/>
      <w:szCs w:val="16"/>
    </w:rPr>
  </w:style>
  <w:style w:type="paragraph" w:styleId="a7">
    <w:name w:val="Revision"/>
    <w:hidden/>
    <w:uiPriority w:val="99"/>
    <w:semiHidden/>
    <w:rsid w:val="00813CE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a8">
    <w:name w:val="annotation subject"/>
    <w:basedOn w:val="a5"/>
    <w:next w:val="a5"/>
    <w:link w:val="Char0"/>
    <w:uiPriority w:val="99"/>
    <w:semiHidden/>
    <w:unhideWhenUsed/>
    <w:rsid w:val="001861C3"/>
    <w:rPr>
      <w:b/>
      <w:bCs/>
    </w:rPr>
  </w:style>
  <w:style w:type="character" w:customStyle="1" w:styleId="Char0">
    <w:name w:val="Θέμα σχολίου Char"/>
    <w:basedOn w:val="Char"/>
    <w:link w:val="a8"/>
    <w:uiPriority w:val="99"/>
    <w:semiHidden/>
    <w:rsid w:val="001861C3"/>
    <w:rPr>
      <w:rFonts w:ascii="Calibri" w:eastAsia="Calibri" w:hAnsi="Calibri" w:cs="Calibri"/>
      <w:b/>
      <w:bCs/>
      <w:color w:val="000000"/>
      <w:u w:color="000000"/>
    </w:rPr>
  </w:style>
  <w:style w:type="paragraph" w:styleId="a9">
    <w:name w:val="Balloon Text"/>
    <w:basedOn w:val="a"/>
    <w:link w:val="Char1"/>
    <w:uiPriority w:val="99"/>
    <w:semiHidden/>
    <w:unhideWhenUsed/>
    <w:rsid w:val="00197064"/>
    <w:rPr>
      <w:rFonts w:ascii="Segoe UI" w:hAnsi="Segoe UI" w:cs="Segoe UI"/>
      <w:sz w:val="18"/>
      <w:szCs w:val="18"/>
    </w:rPr>
  </w:style>
  <w:style w:type="character" w:customStyle="1" w:styleId="Char1">
    <w:name w:val="Κείμενο πλαισίου Char"/>
    <w:basedOn w:val="a0"/>
    <w:link w:val="a9"/>
    <w:uiPriority w:val="99"/>
    <w:semiHidden/>
    <w:rsid w:val="00197064"/>
    <w:rPr>
      <w:rFonts w:ascii="Segoe UI" w:eastAsia="Calibri" w:hAnsi="Segoe UI" w:cs="Segoe UI"/>
      <w:color w:val="000000"/>
      <w:sz w:val="18"/>
      <w:szCs w:val="18"/>
      <w:u w:color="000000"/>
    </w:rPr>
  </w:style>
  <w:style w:type="paragraph" w:styleId="aa">
    <w:name w:val="header"/>
    <w:basedOn w:val="a"/>
    <w:link w:val="Char2"/>
    <w:uiPriority w:val="99"/>
    <w:unhideWhenUsed/>
    <w:rsid w:val="00B61A9E"/>
    <w:pPr>
      <w:widowControl w:val="0"/>
      <w:pBdr>
        <w:top w:val="nil"/>
        <w:left w:val="nil"/>
        <w:bottom w:val="nil"/>
        <w:right w:val="nil"/>
        <w:between w:val="nil"/>
        <w:bar w:val="nil"/>
      </w:pBdr>
      <w:tabs>
        <w:tab w:val="center" w:pos="4153"/>
        <w:tab w:val="right" w:pos="8306"/>
      </w:tabs>
    </w:pPr>
    <w:rPr>
      <w:rFonts w:ascii="Calibri" w:eastAsia="Calibri" w:hAnsi="Calibri" w:cs="Calibri"/>
      <w:color w:val="000000"/>
      <w:sz w:val="22"/>
      <w:szCs w:val="22"/>
      <w:u w:color="000000"/>
      <w:bdr w:val="nil"/>
      <w:lang w:val="el-GR" w:eastAsia="el-GR"/>
    </w:rPr>
  </w:style>
  <w:style w:type="character" w:customStyle="1" w:styleId="Char2">
    <w:name w:val="Κεφαλίδα Char"/>
    <w:basedOn w:val="a0"/>
    <w:link w:val="aa"/>
    <w:uiPriority w:val="99"/>
    <w:rsid w:val="00B61A9E"/>
    <w:rPr>
      <w:rFonts w:ascii="Calibri" w:eastAsia="Calibri" w:hAnsi="Calibri" w:cs="Calibri"/>
      <w:color w:val="000000"/>
      <w:sz w:val="22"/>
      <w:szCs w:val="22"/>
      <w:u w:color="000000"/>
    </w:rPr>
  </w:style>
  <w:style w:type="paragraph" w:styleId="ab">
    <w:name w:val="footer"/>
    <w:basedOn w:val="a"/>
    <w:link w:val="Char3"/>
    <w:uiPriority w:val="99"/>
    <w:unhideWhenUsed/>
    <w:rsid w:val="00B61A9E"/>
    <w:pPr>
      <w:widowControl w:val="0"/>
      <w:pBdr>
        <w:top w:val="nil"/>
        <w:left w:val="nil"/>
        <w:bottom w:val="nil"/>
        <w:right w:val="nil"/>
        <w:between w:val="nil"/>
        <w:bar w:val="nil"/>
      </w:pBdr>
      <w:tabs>
        <w:tab w:val="center" w:pos="4153"/>
        <w:tab w:val="right" w:pos="8306"/>
      </w:tabs>
    </w:pPr>
    <w:rPr>
      <w:rFonts w:ascii="Calibri" w:eastAsia="Calibri" w:hAnsi="Calibri" w:cs="Calibri"/>
      <w:color w:val="000000"/>
      <w:sz w:val="22"/>
      <w:szCs w:val="22"/>
      <w:u w:color="000000"/>
      <w:bdr w:val="nil"/>
      <w:lang w:val="el-GR" w:eastAsia="el-GR"/>
    </w:rPr>
  </w:style>
  <w:style w:type="character" w:customStyle="1" w:styleId="Char3">
    <w:name w:val="Υποσέλιδο Char"/>
    <w:basedOn w:val="a0"/>
    <w:link w:val="ab"/>
    <w:uiPriority w:val="99"/>
    <w:rsid w:val="00B61A9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EBC1-68B0-4333-BA43-41B0B02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1907</Characters>
  <Application>Microsoft Office Word</Application>
  <DocSecurity>4</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Malamatina Nina</dc:creator>
  <cp:lastModifiedBy>Vasiliou Maria</cp:lastModifiedBy>
  <cp:revision>2</cp:revision>
  <dcterms:created xsi:type="dcterms:W3CDTF">2022-03-08T14:28:00Z</dcterms:created>
  <dcterms:modified xsi:type="dcterms:W3CDTF">2022-03-08T14:28:00Z</dcterms:modified>
</cp:coreProperties>
</file>