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B03" w:rsidRDefault="00276B03" w:rsidP="00276B03">
      <w:pPr>
        <w:jc w:val="center"/>
        <w:rPr>
          <w:rFonts w:ascii="Calibri Light" w:hAnsi="Calibri Light"/>
          <w:b/>
          <w:lang w:val="el-GR"/>
        </w:rPr>
      </w:pPr>
      <w:r>
        <w:rPr>
          <w:rFonts w:ascii="Calibri Light" w:hAnsi="Calibri Light"/>
          <w:b/>
          <w:noProof/>
          <w:lang w:eastAsia="en-US" w:bidi="ar-SA"/>
        </w:rPr>
        <w:drawing>
          <wp:inline distT="0" distB="0" distL="0" distR="0" wp14:anchorId="7BCD9C63">
            <wp:extent cx="878205" cy="932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8205" cy="932815"/>
                    </a:xfrm>
                    <a:prstGeom prst="rect">
                      <a:avLst/>
                    </a:prstGeom>
                    <a:noFill/>
                  </pic:spPr>
                </pic:pic>
              </a:graphicData>
            </a:graphic>
          </wp:inline>
        </w:drawing>
      </w:r>
    </w:p>
    <w:p w:rsidR="00276B03" w:rsidRDefault="00276B03" w:rsidP="00276B03">
      <w:pPr>
        <w:jc w:val="center"/>
        <w:rPr>
          <w:rFonts w:ascii="Calibri Light" w:hAnsi="Calibri Light"/>
          <w:b/>
          <w:lang w:val="el-GR"/>
        </w:rPr>
      </w:pPr>
    </w:p>
    <w:p w:rsidR="00276B03" w:rsidRPr="00276B03" w:rsidRDefault="00276B03" w:rsidP="00276B03">
      <w:pPr>
        <w:jc w:val="center"/>
        <w:rPr>
          <w:rFonts w:asciiTheme="majorHAnsi" w:eastAsia="Calibri" w:hAnsiTheme="majorHAnsi" w:cstheme="majorHAnsi"/>
          <w:b/>
          <w:sz w:val="32"/>
          <w:szCs w:val="32"/>
          <w:u w:val="single"/>
          <w:lang w:val="el-GR"/>
        </w:rPr>
      </w:pPr>
      <w:r w:rsidRPr="00276B03">
        <w:rPr>
          <w:rFonts w:asciiTheme="majorHAnsi" w:eastAsia="Calibri" w:hAnsiTheme="majorHAnsi" w:cstheme="majorHAnsi"/>
          <w:b/>
          <w:sz w:val="32"/>
          <w:szCs w:val="32"/>
          <w:u w:val="single"/>
          <w:lang w:val="el-GR"/>
        </w:rPr>
        <w:t>Δελτίο Τύπου</w:t>
      </w:r>
    </w:p>
    <w:p w:rsidR="00276B03" w:rsidRDefault="00276B03" w:rsidP="00276B03">
      <w:pPr>
        <w:jc w:val="center"/>
        <w:rPr>
          <w:rFonts w:asciiTheme="majorHAnsi" w:eastAsia="Calibri" w:hAnsiTheme="majorHAnsi" w:cstheme="majorHAnsi"/>
          <w:b/>
          <w:sz w:val="28"/>
          <w:szCs w:val="28"/>
          <w:lang w:val="el-GR"/>
        </w:rPr>
      </w:pPr>
    </w:p>
    <w:p w:rsidR="00276B03" w:rsidRPr="00276B03" w:rsidRDefault="00276B03" w:rsidP="00276B03">
      <w:pPr>
        <w:spacing w:line="256" w:lineRule="auto"/>
        <w:jc w:val="center"/>
        <w:rPr>
          <w:rFonts w:asciiTheme="majorHAnsi" w:eastAsia="Calibri" w:hAnsiTheme="majorHAnsi" w:cstheme="majorHAnsi"/>
          <w:b/>
          <w:sz w:val="28"/>
          <w:szCs w:val="28"/>
          <w:lang w:val="el-GR"/>
        </w:rPr>
      </w:pPr>
      <w:r w:rsidRPr="00276B03">
        <w:rPr>
          <w:rFonts w:asciiTheme="majorHAnsi" w:eastAsia="Calibri" w:hAnsiTheme="majorHAnsi" w:cstheme="majorHAnsi"/>
          <w:b/>
          <w:sz w:val="28"/>
          <w:szCs w:val="28"/>
          <w:lang w:val="el-GR"/>
        </w:rPr>
        <w:t>Απολογισμός Στρογγυλής Τράπεζα</w:t>
      </w:r>
      <w:r w:rsidR="00937FFB">
        <w:rPr>
          <w:rFonts w:asciiTheme="majorHAnsi" w:eastAsia="Calibri" w:hAnsiTheme="majorHAnsi" w:cstheme="majorHAnsi"/>
          <w:b/>
          <w:sz w:val="28"/>
          <w:szCs w:val="28"/>
          <w:lang w:val="el-GR"/>
        </w:rPr>
        <w:t>ς</w:t>
      </w:r>
      <w:r w:rsidRPr="00276B03">
        <w:rPr>
          <w:rFonts w:asciiTheme="majorHAnsi" w:eastAsia="Calibri" w:hAnsiTheme="majorHAnsi" w:cstheme="majorHAnsi"/>
          <w:b/>
          <w:sz w:val="28"/>
          <w:szCs w:val="28"/>
          <w:lang w:val="el-GR"/>
        </w:rPr>
        <w:t xml:space="preserve"> του Τμήματος Περιβάλλοντος με θέμα </w:t>
      </w:r>
    </w:p>
    <w:p w:rsidR="00276B03" w:rsidRPr="00276B03" w:rsidRDefault="00276B03" w:rsidP="00276B03">
      <w:pPr>
        <w:spacing w:line="256" w:lineRule="auto"/>
        <w:jc w:val="center"/>
        <w:rPr>
          <w:rFonts w:ascii="Calibri Light" w:hAnsi="Calibri Light"/>
          <w:color w:val="000000"/>
          <w:sz w:val="28"/>
          <w:szCs w:val="28"/>
          <w:lang w:val="el-GR"/>
        </w:rPr>
      </w:pPr>
      <w:r w:rsidRPr="00276B03">
        <w:rPr>
          <w:rFonts w:asciiTheme="majorHAnsi" w:eastAsia="Calibri" w:hAnsiTheme="majorHAnsi" w:cstheme="majorHAnsi"/>
          <w:b/>
          <w:sz w:val="28"/>
          <w:szCs w:val="28"/>
          <w:lang w:val="el-GR"/>
        </w:rPr>
        <w:t>"</w:t>
      </w:r>
      <w:r w:rsidRPr="00276B03">
        <w:rPr>
          <w:rFonts w:ascii="Calibri Light" w:hAnsi="Calibri Light"/>
          <w:b/>
          <w:bCs/>
          <w:color w:val="000000"/>
          <w:sz w:val="28"/>
          <w:szCs w:val="28"/>
          <w:lang w:val="el-GR"/>
        </w:rPr>
        <w:t>Ενεργειακή κρίση, βιώσιμη ανάπτυξη και νέες τεχνολογίες"</w:t>
      </w:r>
      <w:r w:rsidRPr="00276B03">
        <w:rPr>
          <w:rFonts w:ascii="Calibri Light" w:hAnsi="Calibri Light"/>
          <w:color w:val="000000"/>
          <w:sz w:val="28"/>
          <w:szCs w:val="28"/>
          <w:lang w:val="el-GR"/>
        </w:rPr>
        <w:t xml:space="preserve"> </w:t>
      </w:r>
    </w:p>
    <w:p w:rsidR="00276B03" w:rsidRPr="00276B03" w:rsidRDefault="00276B03" w:rsidP="00276B03">
      <w:pPr>
        <w:jc w:val="center"/>
        <w:rPr>
          <w:rFonts w:asciiTheme="majorHAnsi" w:hAnsiTheme="majorHAnsi" w:cstheme="majorHAnsi"/>
          <w:b/>
          <w:lang w:val="el-GR"/>
        </w:rPr>
      </w:pPr>
    </w:p>
    <w:p w:rsidR="00276B03" w:rsidRDefault="00276B03">
      <w:pPr>
        <w:rPr>
          <w:rFonts w:ascii="Calibri Light" w:hAnsi="Calibri Light"/>
          <w:b/>
          <w:lang w:val="el-GR"/>
        </w:rPr>
      </w:pPr>
    </w:p>
    <w:p w:rsidR="00C62E26" w:rsidRPr="00C62E26" w:rsidRDefault="00C62E26" w:rsidP="00C62E26">
      <w:pPr>
        <w:pStyle w:val="a6"/>
        <w:numPr>
          <w:ilvl w:val="0"/>
          <w:numId w:val="1"/>
        </w:numPr>
        <w:tabs>
          <w:tab w:val="left" w:pos="360"/>
        </w:tabs>
        <w:ind w:left="360"/>
        <w:rPr>
          <w:rFonts w:ascii="Calibri Light" w:hAnsi="Calibri Light"/>
          <w:b/>
          <w:lang w:val="el-GR"/>
        </w:rPr>
      </w:pPr>
      <w:r w:rsidRPr="00C62E26">
        <w:rPr>
          <w:rFonts w:ascii="Calibri Light" w:hAnsi="Calibri Light"/>
          <w:b/>
          <w:lang w:val="el-GR"/>
        </w:rPr>
        <w:t>Ποιοι παράγοντες καθορίζουν το κόστος της ηλεκτρικής ενέργειας που πληρώνουμε;</w:t>
      </w:r>
    </w:p>
    <w:p w:rsidR="00C62E26" w:rsidRPr="00C62E26" w:rsidRDefault="00C62E26" w:rsidP="00C62E26">
      <w:pPr>
        <w:pStyle w:val="a6"/>
        <w:numPr>
          <w:ilvl w:val="0"/>
          <w:numId w:val="1"/>
        </w:numPr>
        <w:tabs>
          <w:tab w:val="left" w:pos="360"/>
        </w:tabs>
        <w:ind w:left="360"/>
        <w:rPr>
          <w:rFonts w:ascii="Calibri Light" w:hAnsi="Calibri Light"/>
          <w:b/>
          <w:lang w:val="el-GR"/>
        </w:rPr>
      </w:pPr>
      <w:r w:rsidRPr="00C62E26">
        <w:rPr>
          <w:rFonts w:ascii="Calibri Light" w:hAnsi="Calibri Light"/>
          <w:b/>
          <w:lang w:val="el-GR"/>
        </w:rPr>
        <w:t>Τι είναι και πώς δομείται μια Ενεργειακή Κοινότητα;</w:t>
      </w:r>
    </w:p>
    <w:p w:rsidR="00CC2267" w:rsidRPr="00C62E26" w:rsidRDefault="00C62E26" w:rsidP="00C62E26">
      <w:pPr>
        <w:pStyle w:val="a6"/>
        <w:numPr>
          <w:ilvl w:val="0"/>
          <w:numId w:val="1"/>
        </w:numPr>
        <w:tabs>
          <w:tab w:val="left" w:pos="360"/>
        </w:tabs>
        <w:ind w:left="360"/>
        <w:rPr>
          <w:rFonts w:ascii="Calibri Light" w:hAnsi="Calibri Light"/>
          <w:b/>
          <w:lang w:val="el-GR"/>
        </w:rPr>
      </w:pPr>
      <w:r w:rsidRPr="00C62E26">
        <w:rPr>
          <w:rFonts w:ascii="Calibri Light" w:hAnsi="Calibri Light"/>
          <w:b/>
          <w:lang w:val="el-GR"/>
        </w:rPr>
        <w:t>Μπορούν οι Ανανεώσιμες Πηγές Ενέργειας και οι Ενεργειακές Κοινότητες να προσφέρουν ένα βιώσιμο μέλλον για το νησί της Λέσβου;</w:t>
      </w:r>
    </w:p>
    <w:p w:rsidR="00CC2267" w:rsidRDefault="00CC2267">
      <w:pPr>
        <w:rPr>
          <w:rFonts w:ascii="Calibri Light" w:hAnsi="Calibri Light"/>
          <w:lang w:val="el-GR"/>
        </w:rPr>
      </w:pPr>
    </w:p>
    <w:p w:rsidR="00C62E26" w:rsidRPr="00937FFB" w:rsidRDefault="00C62E26" w:rsidP="00276B03">
      <w:pPr>
        <w:jc w:val="both"/>
        <w:rPr>
          <w:rFonts w:ascii="Calibri Light" w:hAnsi="Calibri Light"/>
          <w:b/>
          <w:i/>
          <w:lang w:val="el-GR"/>
        </w:rPr>
      </w:pPr>
      <w:r>
        <w:rPr>
          <w:rFonts w:ascii="Calibri Light" w:hAnsi="Calibri Light"/>
          <w:lang w:val="el-GR"/>
        </w:rPr>
        <w:t>Αυτά ήταν ορισμένα από τα ερωτήματα που συζητήθηκαν στη Στρογγυλή Τράπεζα</w:t>
      </w:r>
      <w:r w:rsidR="00276B03">
        <w:rPr>
          <w:rFonts w:ascii="Calibri Light" w:hAnsi="Calibri Light"/>
          <w:lang w:val="el-GR"/>
        </w:rPr>
        <w:t>,</w:t>
      </w:r>
      <w:r>
        <w:rPr>
          <w:rFonts w:ascii="Calibri Light" w:hAnsi="Calibri Light"/>
          <w:lang w:val="el-GR"/>
        </w:rPr>
        <w:t xml:space="preserve"> που οργάνωσε το </w:t>
      </w:r>
      <w:r w:rsidRPr="00937FFB">
        <w:rPr>
          <w:rFonts w:ascii="Calibri Light" w:hAnsi="Calibri Light"/>
          <w:b/>
          <w:lang w:val="el-GR"/>
        </w:rPr>
        <w:t>Τμήμα Περιβάλλοντος</w:t>
      </w:r>
      <w:r>
        <w:rPr>
          <w:rFonts w:ascii="Calibri Light" w:hAnsi="Calibri Light"/>
          <w:lang w:val="el-GR"/>
        </w:rPr>
        <w:t xml:space="preserve"> του Πανεπιστημίου Αιγαίου την </w:t>
      </w:r>
      <w:r w:rsidRPr="00937FFB">
        <w:rPr>
          <w:rFonts w:ascii="Calibri Light" w:hAnsi="Calibri Light"/>
          <w:b/>
          <w:lang w:val="el-GR"/>
        </w:rPr>
        <w:t>Τετάρτη 18 Ιανουαρίου</w:t>
      </w:r>
      <w:r w:rsidR="00276B03">
        <w:rPr>
          <w:rFonts w:ascii="Calibri Light" w:hAnsi="Calibri Light"/>
          <w:lang w:val="el-GR"/>
        </w:rPr>
        <w:t>,</w:t>
      </w:r>
      <w:r>
        <w:rPr>
          <w:rFonts w:ascii="Calibri Light" w:hAnsi="Calibri Light"/>
          <w:lang w:val="el-GR"/>
        </w:rPr>
        <w:t xml:space="preserve"> με θέμα την </w:t>
      </w:r>
      <w:r w:rsidRPr="00937FFB">
        <w:rPr>
          <w:rFonts w:ascii="Calibri Light" w:hAnsi="Calibri Light"/>
          <w:b/>
          <w:i/>
          <w:lang w:val="el-GR"/>
        </w:rPr>
        <w:t xml:space="preserve">Ενεργειακή Κρίση, τις Νέες Τεχνολογίες και τη Βιώσιμη Ανάπτυξη. </w:t>
      </w:r>
    </w:p>
    <w:p w:rsidR="00C62E26" w:rsidRDefault="00C62E26" w:rsidP="00276B03">
      <w:pPr>
        <w:jc w:val="both"/>
        <w:rPr>
          <w:rFonts w:ascii="Calibri Light" w:hAnsi="Calibri Light"/>
          <w:lang w:val="el-GR"/>
        </w:rPr>
      </w:pPr>
    </w:p>
    <w:p w:rsidR="00CC2267" w:rsidRDefault="00C62E26" w:rsidP="00276B03">
      <w:pPr>
        <w:jc w:val="both"/>
        <w:rPr>
          <w:rFonts w:ascii="Calibri Light" w:hAnsi="Calibri Light"/>
          <w:lang w:val="el-GR"/>
        </w:rPr>
      </w:pPr>
      <w:r>
        <w:rPr>
          <w:rFonts w:ascii="Calibri Light" w:hAnsi="Calibri Light"/>
          <w:lang w:val="el-GR"/>
        </w:rPr>
        <w:t xml:space="preserve">Την εκδήλωση παρακολούθησαν </w:t>
      </w:r>
      <w:r w:rsidR="00276B03">
        <w:rPr>
          <w:rFonts w:ascii="Calibri Light" w:hAnsi="Calibri Light"/>
          <w:lang w:val="el-GR"/>
        </w:rPr>
        <w:t xml:space="preserve">φοιτητές καθώς και </w:t>
      </w:r>
      <w:r>
        <w:rPr>
          <w:rFonts w:ascii="Calibri Light" w:hAnsi="Calibri Light"/>
          <w:lang w:val="el-GR"/>
        </w:rPr>
        <w:t xml:space="preserve">μαθητές και μαθήτριες από το Λύκειο </w:t>
      </w:r>
      <w:proofErr w:type="spellStart"/>
      <w:r>
        <w:rPr>
          <w:rFonts w:ascii="Calibri Light" w:hAnsi="Calibri Light"/>
          <w:lang w:val="el-GR"/>
        </w:rPr>
        <w:t>Παμφίλων</w:t>
      </w:r>
      <w:proofErr w:type="spellEnd"/>
      <w:r>
        <w:rPr>
          <w:rFonts w:ascii="Calibri Light" w:hAnsi="Calibri Light"/>
          <w:lang w:val="el-GR"/>
        </w:rPr>
        <w:t xml:space="preserve"> </w:t>
      </w:r>
      <w:r w:rsidRPr="00276B03">
        <w:rPr>
          <w:rFonts w:ascii="Calibri Light" w:hAnsi="Calibri Light"/>
          <w:lang w:val="el-GR"/>
        </w:rPr>
        <w:t>κ</w:t>
      </w:r>
      <w:r>
        <w:rPr>
          <w:rFonts w:ascii="Calibri Light" w:hAnsi="Calibri Light"/>
          <w:lang w:val="el-GR"/>
        </w:rPr>
        <w:t>αι το πρότυπο Λύκειο Μυτιλήνης</w:t>
      </w:r>
      <w:r w:rsidR="00276B03">
        <w:rPr>
          <w:rFonts w:ascii="Calibri Light" w:hAnsi="Calibri Light"/>
          <w:lang w:val="el-GR"/>
        </w:rPr>
        <w:t>,</w:t>
      </w:r>
      <w:r>
        <w:rPr>
          <w:rFonts w:ascii="Calibri Light" w:hAnsi="Calibri Light"/>
          <w:lang w:val="el-GR"/>
        </w:rPr>
        <w:t xml:space="preserve"> ενώ πολλοί ήταν εκείνοι που συμμετείχαν διαδικτυακά μέσω</w:t>
      </w:r>
      <w:r w:rsidRPr="00276B03">
        <w:rPr>
          <w:rFonts w:ascii="Calibri Light" w:hAnsi="Calibri Light"/>
          <w:lang w:val="el-GR"/>
        </w:rPr>
        <w:t xml:space="preserve"> </w:t>
      </w:r>
      <w:r>
        <w:rPr>
          <w:rFonts w:ascii="Calibri Light" w:hAnsi="Calibri Light"/>
        </w:rPr>
        <w:t>livestreaming</w:t>
      </w:r>
      <w:r>
        <w:rPr>
          <w:rFonts w:ascii="Calibri Light" w:hAnsi="Calibri Light"/>
          <w:lang w:val="el-GR"/>
        </w:rPr>
        <w:t>. Παρεμβάσεις έγιναν από τους Καθηγητές του Τμήματος Πε</w:t>
      </w:r>
      <w:r w:rsidR="00276B03">
        <w:rPr>
          <w:rFonts w:ascii="Calibri Light" w:hAnsi="Calibri Light"/>
          <w:lang w:val="el-GR"/>
        </w:rPr>
        <w:t xml:space="preserve">ριβάλλοντος, </w:t>
      </w:r>
      <w:r w:rsidR="00276B03" w:rsidRPr="004C17EF">
        <w:rPr>
          <w:rFonts w:ascii="Calibri Light" w:hAnsi="Calibri Light"/>
          <w:b/>
          <w:lang w:val="el-GR"/>
        </w:rPr>
        <w:t xml:space="preserve">Δία </w:t>
      </w:r>
      <w:proofErr w:type="spellStart"/>
      <w:r w:rsidR="00276B03" w:rsidRPr="004C17EF">
        <w:rPr>
          <w:rFonts w:ascii="Calibri Light" w:hAnsi="Calibri Light"/>
          <w:b/>
          <w:lang w:val="el-GR"/>
        </w:rPr>
        <w:t>Χαραλαμπόπουλο</w:t>
      </w:r>
      <w:proofErr w:type="spellEnd"/>
      <w:r w:rsidR="00276B03" w:rsidRPr="004C17EF">
        <w:rPr>
          <w:rFonts w:ascii="Calibri Light" w:hAnsi="Calibri Light"/>
          <w:b/>
          <w:lang w:val="el-GR"/>
        </w:rPr>
        <w:t>, Στέργιο</w:t>
      </w:r>
      <w:r w:rsidRPr="004C17EF">
        <w:rPr>
          <w:rFonts w:ascii="Calibri Light" w:hAnsi="Calibri Light"/>
          <w:b/>
          <w:lang w:val="el-GR"/>
        </w:rPr>
        <w:t xml:space="preserve"> </w:t>
      </w:r>
      <w:proofErr w:type="spellStart"/>
      <w:r w:rsidRPr="004C17EF">
        <w:rPr>
          <w:rFonts w:ascii="Calibri Light" w:hAnsi="Calibri Light"/>
          <w:b/>
          <w:lang w:val="el-GR"/>
        </w:rPr>
        <w:t>Βακάλη</w:t>
      </w:r>
      <w:proofErr w:type="spellEnd"/>
      <w:r w:rsidRPr="004C17EF">
        <w:rPr>
          <w:rFonts w:ascii="Calibri Light" w:hAnsi="Calibri Light"/>
          <w:b/>
          <w:lang w:val="el-GR"/>
        </w:rPr>
        <w:t xml:space="preserve"> </w:t>
      </w:r>
      <w:r w:rsidRPr="004C17EF">
        <w:rPr>
          <w:rFonts w:ascii="Calibri Light" w:hAnsi="Calibri Light"/>
          <w:lang w:val="el-GR"/>
        </w:rPr>
        <w:t>και</w:t>
      </w:r>
      <w:r w:rsidRPr="004C17EF">
        <w:rPr>
          <w:rFonts w:ascii="Calibri Light" w:hAnsi="Calibri Light"/>
          <w:b/>
          <w:lang w:val="el-GR"/>
        </w:rPr>
        <w:t xml:space="preserve"> Ιωάννη </w:t>
      </w:r>
      <w:proofErr w:type="spellStart"/>
      <w:r w:rsidRPr="004C17EF">
        <w:rPr>
          <w:rFonts w:ascii="Calibri Light" w:hAnsi="Calibri Light"/>
          <w:b/>
          <w:lang w:val="el-GR"/>
        </w:rPr>
        <w:t>Σπιλάνη</w:t>
      </w:r>
      <w:proofErr w:type="spellEnd"/>
      <w:r>
        <w:rPr>
          <w:rFonts w:ascii="Calibri Light" w:hAnsi="Calibri Light"/>
          <w:lang w:val="el-GR"/>
        </w:rPr>
        <w:t xml:space="preserve"> ειδικών σε θέματα ενέργειας και νησιωτικής ανάπτυξης</w:t>
      </w:r>
      <w:r w:rsidR="00276B03">
        <w:rPr>
          <w:rFonts w:ascii="Calibri Light" w:hAnsi="Calibri Light"/>
          <w:lang w:val="el-GR"/>
        </w:rPr>
        <w:t>,</w:t>
      </w:r>
      <w:r>
        <w:rPr>
          <w:rFonts w:ascii="Calibri Light" w:hAnsi="Calibri Light"/>
          <w:lang w:val="el-GR"/>
        </w:rPr>
        <w:t xml:space="preserve"> ενώ συμμετείχε και ο Καθηγητής του Τμήματος Μηχανολόγων Μηχανικών του Ανοικτού Μεσογειακού Πανεπιστημίου και ιδρυτής της μεγαλύτερης Ενεργε</w:t>
      </w:r>
      <w:r w:rsidR="00276B03">
        <w:rPr>
          <w:rFonts w:ascii="Calibri Light" w:hAnsi="Calibri Light"/>
          <w:lang w:val="el-GR"/>
        </w:rPr>
        <w:t>ιακής Κοινότητας στην Ελλάδα της</w:t>
      </w:r>
      <w:r>
        <w:rPr>
          <w:rFonts w:ascii="Calibri Light" w:hAnsi="Calibri Light"/>
          <w:lang w:val="el-GR"/>
        </w:rPr>
        <w:t xml:space="preserve"> “</w:t>
      </w:r>
      <w:proofErr w:type="spellStart"/>
      <w:r>
        <w:rPr>
          <w:rFonts w:ascii="Calibri Light" w:hAnsi="Calibri Light"/>
          <w:lang w:val="el-GR"/>
        </w:rPr>
        <w:t>Μινώα</w:t>
      </w:r>
      <w:proofErr w:type="spellEnd"/>
      <w:r>
        <w:rPr>
          <w:rFonts w:ascii="Calibri Light" w:hAnsi="Calibri Light"/>
          <w:lang w:val="el-GR"/>
        </w:rPr>
        <w:t xml:space="preserve"> Ενεργειακή</w:t>
      </w:r>
      <w:r w:rsidR="00276B03">
        <w:rPr>
          <w:rFonts w:ascii="Calibri Light" w:hAnsi="Calibri Light"/>
          <w:lang w:val="el-GR"/>
        </w:rPr>
        <w:t>ς</w:t>
      </w:r>
      <w:r>
        <w:rPr>
          <w:rFonts w:ascii="Calibri Light" w:hAnsi="Calibri Light"/>
          <w:lang w:val="el-GR"/>
        </w:rPr>
        <w:t xml:space="preserve">” </w:t>
      </w:r>
      <w:r w:rsidRPr="004C17EF">
        <w:rPr>
          <w:rFonts w:ascii="Calibri Light" w:hAnsi="Calibri Light"/>
          <w:b/>
          <w:lang w:val="el-GR"/>
        </w:rPr>
        <w:t xml:space="preserve">Δημήτριος </w:t>
      </w:r>
      <w:proofErr w:type="spellStart"/>
      <w:r w:rsidRPr="004C17EF">
        <w:rPr>
          <w:rFonts w:ascii="Calibri Light" w:hAnsi="Calibri Light"/>
          <w:b/>
          <w:lang w:val="el-GR"/>
        </w:rPr>
        <w:t>Κατσαπρακάκης</w:t>
      </w:r>
      <w:proofErr w:type="spellEnd"/>
      <w:r>
        <w:rPr>
          <w:rFonts w:ascii="Calibri Light" w:hAnsi="Calibri Light"/>
          <w:lang w:val="el-GR"/>
        </w:rPr>
        <w:t>.</w:t>
      </w:r>
    </w:p>
    <w:p w:rsidR="00CC2267" w:rsidRDefault="00CC2267" w:rsidP="00276B03">
      <w:pPr>
        <w:jc w:val="both"/>
        <w:rPr>
          <w:rFonts w:ascii="Calibri Light" w:hAnsi="Calibri Light"/>
          <w:lang w:val="el-GR"/>
        </w:rPr>
      </w:pPr>
    </w:p>
    <w:p w:rsidR="00CC2267" w:rsidRDefault="00C62E26" w:rsidP="00276B03">
      <w:pPr>
        <w:jc w:val="both"/>
        <w:rPr>
          <w:rFonts w:ascii="Calibri Light" w:hAnsi="Calibri Light"/>
          <w:lang w:val="el-GR"/>
        </w:rPr>
      </w:pPr>
      <w:r>
        <w:rPr>
          <w:rFonts w:ascii="Calibri Light" w:hAnsi="Calibri Light"/>
          <w:lang w:val="el-GR"/>
        </w:rPr>
        <w:t xml:space="preserve">Με εκκίνηση την εν εξελίξει σοβαρότερη ενεργειακή κρίση των τελευταίων δεκαετιών  </w:t>
      </w:r>
      <w:r>
        <w:rPr>
          <w:rFonts w:ascii="Calibri Light" w:hAnsi="Calibri Light"/>
          <w:color w:val="000000"/>
          <w:lang w:val="el-GR"/>
        </w:rPr>
        <w:t>–</w:t>
      </w:r>
      <w:r>
        <w:rPr>
          <w:rFonts w:ascii="Calibri Light" w:hAnsi="Calibri Light"/>
          <w:lang w:val="el-GR"/>
        </w:rPr>
        <w:t xml:space="preserve"> απότοκο των γεωπολιτικών εξελίξεων αλλά και της ανάγκης ενεργειακής μετάβασης για την αντιμετώπιση της κλιματικής αλλαγής </w:t>
      </w:r>
      <w:r>
        <w:rPr>
          <w:rFonts w:ascii="Calibri Light" w:hAnsi="Calibri Light"/>
          <w:color w:val="000000"/>
          <w:lang w:val="el-GR"/>
        </w:rPr>
        <w:t xml:space="preserve">– </w:t>
      </w:r>
      <w:r>
        <w:rPr>
          <w:rFonts w:ascii="Calibri Light" w:hAnsi="Calibri Light"/>
          <w:lang w:val="el-GR"/>
        </w:rPr>
        <w:t xml:space="preserve">η συζήτηση επικεντρώθηκε στις δυνατότητες που προσφέρει η τεχνολογία και η διαχείριση της ενέργειας σε νησιωτική κλίμακα. </w:t>
      </w:r>
    </w:p>
    <w:p w:rsidR="00CC2267" w:rsidRDefault="00CC2267" w:rsidP="00276B03">
      <w:pPr>
        <w:jc w:val="both"/>
        <w:rPr>
          <w:rFonts w:ascii="Calibri Light" w:hAnsi="Calibri Light"/>
          <w:lang w:val="el-GR"/>
        </w:rPr>
      </w:pPr>
    </w:p>
    <w:p w:rsidR="00CC2267" w:rsidRPr="00276B03" w:rsidRDefault="00C62E26" w:rsidP="00276B03">
      <w:pPr>
        <w:jc w:val="both"/>
        <w:rPr>
          <w:rFonts w:ascii="Calibri Light" w:hAnsi="Calibri Light"/>
          <w:lang w:val="el-GR"/>
        </w:rPr>
      </w:pPr>
      <w:r>
        <w:rPr>
          <w:rFonts w:ascii="Calibri Light" w:hAnsi="Calibri Light"/>
          <w:lang w:val="el-GR"/>
        </w:rPr>
        <w:t>Κοινή διαπίστωση όλων των ομιλητών ήταν ότι για τη βιώσιμη ανάπτυξη τοπικών κοινωνιών, όπως αυτή της Λέσβου, είναι απαραίτητη η μετάβαση σε έ</w:t>
      </w:r>
      <w:bookmarkStart w:id="0" w:name="_GoBack"/>
      <w:bookmarkEnd w:id="0"/>
      <w:r>
        <w:rPr>
          <w:rFonts w:ascii="Calibri Light" w:hAnsi="Calibri Light"/>
          <w:lang w:val="el-GR"/>
        </w:rPr>
        <w:t>να αποκεντρωμένο σύστημα άσκησης ενεργειακής πολιτικής με άξονες την προώθηση καθαρών μορφών ενέργειας και</w:t>
      </w:r>
      <w:r w:rsidR="00276B03">
        <w:rPr>
          <w:rFonts w:ascii="Calibri Light" w:hAnsi="Calibri Light"/>
          <w:lang w:val="el-GR"/>
        </w:rPr>
        <w:t xml:space="preserve"> έξυπνης διαχείρισή</w:t>
      </w:r>
      <w:r>
        <w:rPr>
          <w:rFonts w:ascii="Calibri Light" w:hAnsi="Calibri Light"/>
          <w:lang w:val="el-GR"/>
        </w:rPr>
        <w:t>ς της. Ιδιαίτερη αναφορά έγινε στην</w:t>
      </w:r>
      <w:r>
        <w:rPr>
          <w:rFonts w:ascii="Calibri Light" w:hAnsi="Calibri Light"/>
          <w:color w:val="000000"/>
          <w:lang w:val="el-GR"/>
        </w:rPr>
        <w:t xml:space="preserve"> ανάπτυξη των ενεργειακών κοινοτήτων,</w:t>
      </w:r>
      <w:r w:rsidRPr="00276B03">
        <w:rPr>
          <w:rFonts w:ascii="Calibri Light" w:hAnsi="Calibri Light"/>
          <w:color w:val="000000"/>
          <w:lang w:val="el-GR"/>
        </w:rPr>
        <w:t xml:space="preserve"> </w:t>
      </w:r>
      <w:r>
        <w:rPr>
          <w:rFonts w:ascii="Calibri Light" w:hAnsi="Calibri Light"/>
          <w:color w:val="000000"/>
          <w:lang w:val="el-GR"/>
        </w:rPr>
        <w:t xml:space="preserve">δηλαδή, συνεταιρισμών  στους οποίους μπορούν να συμμετάσχουν ιδιώτες, τοπικοί φορείς και πανεπιστήμια και </w:t>
      </w:r>
      <w:r w:rsidR="00276B03">
        <w:rPr>
          <w:rFonts w:ascii="Calibri Light" w:hAnsi="Calibri Light"/>
          <w:color w:val="000000"/>
          <w:lang w:val="el-GR"/>
        </w:rPr>
        <w:t xml:space="preserve">οι οποίοι </w:t>
      </w:r>
      <w:r>
        <w:rPr>
          <w:rFonts w:ascii="Calibri Light" w:hAnsi="Calibri Light"/>
          <w:color w:val="000000"/>
          <w:lang w:val="el-GR"/>
        </w:rPr>
        <w:t>προάγουν την ενεργειακή μετάβαση από τα ορυκτά καύσιμα σε ανανεώσιμες πηγές ενέργειας. Οι ενεργειακές κοινότητες προωθούν επίσης τη δημοκρατικοποίηση της ενεργειακής παραγωγής, καθώς ο καταναλωτής γίνεται και παραγωγός</w:t>
      </w:r>
      <w:r w:rsidR="00276B03">
        <w:rPr>
          <w:rFonts w:ascii="Calibri Light" w:hAnsi="Calibri Light"/>
          <w:color w:val="000000"/>
          <w:lang w:val="el-GR"/>
        </w:rPr>
        <w:t>,</w:t>
      </w:r>
      <w:r>
        <w:rPr>
          <w:rFonts w:ascii="Calibri Light" w:hAnsi="Calibri Light"/>
          <w:color w:val="000000"/>
          <w:lang w:val="el-GR"/>
        </w:rPr>
        <w:t xml:space="preserve"> που μπορεί να χρησιμοποιήσει τη χαμηλότερου κόστους παραγόμενη ενέργεια για </w:t>
      </w:r>
      <w:proofErr w:type="spellStart"/>
      <w:r>
        <w:rPr>
          <w:rFonts w:ascii="Calibri Light" w:hAnsi="Calibri Light"/>
          <w:color w:val="000000"/>
          <w:lang w:val="el-GR"/>
        </w:rPr>
        <w:t>ιδιοκατανάλωση</w:t>
      </w:r>
      <w:proofErr w:type="spellEnd"/>
      <w:r>
        <w:rPr>
          <w:rFonts w:ascii="Calibri Light" w:hAnsi="Calibri Light"/>
          <w:color w:val="000000"/>
          <w:lang w:val="el-GR"/>
        </w:rPr>
        <w:t xml:space="preserve"> αλλά και για κοινωνικούς σκοπούς. </w:t>
      </w:r>
    </w:p>
    <w:p w:rsidR="00CC2267" w:rsidRDefault="00CC2267" w:rsidP="00276B03">
      <w:pPr>
        <w:jc w:val="both"/>
        <w:rPr>
          <w:rFonts w:hint="eastAsia"/>
          <w:color w:val="000000"/>
          <w:lang w:val="el-GR"/>
        </w:rPr>
      </w:pPr>
    </w:p>
    <w:p w:rsidR="00CC2267" w:rsidRPr="00276B03" w:rsidRDefault="00C62E26" w:rsidP="00276B03">
      <w:pPr>
        <w:jc w:val="both"/>
        <w:rPr>
          <w:rFonts w:ascii="Calibri Light" w:hAnsi="Calibri Light"/>
          <w:lang w:val="el-GR"/>
        </w:rPr>
      </w:pPr>
      <w:r>
        <w:rPr>
          <w:rFonts w:ascii="Calibri Light" w:hAnsi="Calibri Light"/>
          <w:color w:val="000000"/>
          <w:lang w:val="el-GR"/>
        </w:rPr>
        <w:lastRenderedPageBreak/>
        <w:t xml:space="preserve">Τονίστηκε, δε, ότι οι ενεργειακοί πόροι της Λέσβου – όπως το αιολικό και ηλιακό δυναμικό της, η αναξιοποίητη γεωθερμία της και η βιομάζα από την ελαιουργία και την κτηνοτροφία –είναι πολύ πλούσιοι και της προσφέρουν τη δυνατότητα όχι μόνο να πετύχει σε μεγάλο βαθμό ενεργειακή ουδετερότητα και αυτάρκεια αλλά και να χρησιμοποιήσει αυτούς τους πόρους ως μοχλούς ανάπτυξης, ακολουθώντας το παράδειγμα νησιών όπως η Κρήτη και πρόσφατα η Σάμος. </w:t>
      </w:r>
    </w:p>
    <w:p w:rsidR="00CC2267" w:rsidRDefault="00CC2267" w:rsidP="00276B03">
      <w:pPr>
        <w:jc w:val="both"/>
        <w:rPr>
          <w:rFonts w:hint="eastAsia"/>
          <w:color w:val="000000"/>
          <w:lang w:val="el-GR"/>
        </w:rPr>
      </w:pPr>
    </w:p>
    <w:p w:rsidR="00CC2267" w:rsidRDefault="00CC2267" w:rsidP="00276B03">
      <w:pPr>
        <w:jc w:val="both"/>
        <w:rPr>
          <w:rFonts w:hint="eastAsia"/>
          <w:color w:val="000000"/>
          <w:lang w:val="el-GR"/>
        </w:rPr>
      </w:pPr>
    </w:p>
    <w:p w:rsidR="00CC2267" w:rsidRDefault="00CC2267" w:rsidP="00276B03">
      <w:pPr>
        <w:jc w:val="both"/>
        <w:rPr>
          <w:rFonts w:ascii="Calibri Light" w:hAnsi="Calibri Light"/>
          <w:lang w:val="el-GR"/>
        </w:rPr>
      </w:pPr>
    </w:p>
    <w:p w:rsidR="00CC2267" w:rsidRDefault="00CC2267" w:rsidP="00276B03">
      <w:pPr>
        <w:jc w:val="both"/>
        <w:rPr>
          <w:rFonts w:ascii="Calibri Light" w:hAnsi="Calibri Light"/>
          <w:lang w:val="el-GR"/>
        </w:rPr>
      </w:pPr>
    </w:p>
    <w:p w:rsidR="00CC2267" w:rsidRDefault="00CC2267" w:rsidP="00276B03">
      <w:pPr>
        <w:jc w:val="both"/>
        <w:rPr>
          <w:rFonts w:ascii="Calibri Light" w:hAnsi="Calibri Light"/>
          <w:lang w:val="el-GR"/>
        </w:rPr>
      </w:pPr>
    </w:p>
    <w:sectPr w:rsidR="00CC2267">
      <w:pgSz w:w="12240" w:h="15840"/>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0">
    <w:altName w:val="Times New Roman"/>
    <w:panose1 w:val="00000000000000000000"/>
    <w:charset w:val="00"/>
    <w:family w:val="roman"/>
    <w:notTrueType/>
    <w:pitch w:val="default"/>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D3D29"/>
    <w:multiLevelType w:val="hybridMultilevel"/>
    <w:tmpl w:val="1CD0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7"/>
    <w:rsid w:val="00276B03"/>
    <w:rsid w:val="004C17EF"/>
    <w:rsid w:val="007F23C6"/>
    <w:rsid w:val="00937FFB"/>
    <w:rsid w:val="00C62E26"/>
    <w:rsid w:val="00CC2267"/>
    <w:rsid w:val="00D159F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C39B"/>
  <w15:docId w15:val="{7663C5D7-13A3-48A7-A5B7-66837A66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Σώμα κειμένου Char"/>
    <w:basedOn w:val="a0"/>
    <w:qFormat/>
    <w:rPr>
      <w:rFonts w:cs="0"/>
    </w:rPr>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TableNormal1">
    <w:name w:val="Table Normal1"/>
    <w:qFormat/>
  </w:style>
  <w:style w:type="paragraph" w:styleId="a6">
    <w:name w:val="List Paragraph"/>
    <w:basedOn w:val="a"/>
    <w:uiPriority w:val="34"/>
    <w:qFormat/>
    <w:rsid w:val="00C62E26"/>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440</Words>
  <Characters>2376</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Vamvaka Elpida</dc:creator>
  <dc:description/>
  <cp:lastModifiedBy>Vamvaka Elpida</cp:lastModifiedBy>
  <cp:revision>5</cp:revision>
  <dcterms:created xsi:type="dcterms:W3CDTF">2023-01-19T07:57:00Z</dcterms:created>
  <dcterms:modified xsi:type="dcterms:W3CDTF">2023-01-19T08:06:00Z</dcterms:modified>
  <dc:language>en-US</dc:language>
</cp:coreProperties>
</file>