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313"/>
      </w:tblGrid>
      <w:tr w:rsidR="002C4225" w:rsidRPr="00635C4E" w:rsidTr="00F227F6">
        <w:tc>
          <w:tcPr>
            <w:tcW w:w="5211" w:type="dxa"/>
          </w:tcPr>
          <w:p w:rsidR="002C4225" w:rsidRPr="00635C4E" w:rsidRDefault="002C4225" w:rsidP="00AA1AEC">
            <w:pPr>
              <w:pStyle w:val="1"/>
              <w:jc w:val="center"/>
              <w:outlineLvl w:val="0"/>
              <w:rPr>
                <w:rFonts w:ascii="Palatino Linotype" w:hAnsi="Palatino Linotype"/>
                <w:sz w:val="22"/>
                <w:szCs w:val="22"/>
                <w:lang w:val="en-US"/>
              </w:rPr>
            </w:pPr>
            <w:r w:rsidRPr="00635C4E">
              <w:rPr>
                <w:rFonts w:ascii="Palatino Linotype" w:hAnsi="Palatino Linotype"/>
                <w:noProof/>
                <w:sz w:val="22"/>
                <w:szCs w:val="22"/>
              </w:rPr>
              <w:drawing>
                <wp:inline distT="0" distB="0" distL="0" distR="0" wp14:anchorId="5006B9B6" wp14:editId="2D0F58EE">
                  <wp:extent cx="855803" cy="754380"/>
                  <wp:effectExtent l="19050" t="0" r="1447" b="0"/>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8520" cy="756775"/>
                          </a:xfrm>
                          <a:prstGeom prst="rect">
                            <a:avLst/>
                          </a:prstGeom>
                          <a:noFill/>
                          <a:ln>
                            <a:noFill/>
                          </a:ln>
                        </pic:spPr>
                      </pic:pic>
                    </a:graphicData>
                  </a:graphic>
                </wp:inline>
              </w:drawing>
            </w:r>
          </w:p>
          <w:p w:rsidR="0087013B" w:rsidRDefault="0087013B" w:rsidP="00AA1AEC">
            <w:pPr>
              <w:jc w:val="center"/>
              <w:outlineLvl w:val="0"/>
              <w:rPr>
                <w:rFonts w:ascii="Palatino Linotype" w:hAnsi="Palatino Linotype" w:cs="Arial"/>
                <w:b/>
              </w:rPr>
            </w:pPr>
          </w:p>
          <w:p w:rsidR="002C4225" w:rsidRPr="00635C4E" w:rsidRDefault="002C4225" w:rsidP="00AA1AEC">
            <w:pPr>
              <w:jc w:val="center"/>
              <w:outlineLvl w:val="0"/>
              <w:rPr>
                <w:rFonts w:ascii="Palatino Linotype" w:hAnsi="Palatino Linotype" w:cs="Arial"/>
                <w:b/>
              </w:rPr>
            </w:pPr>
            <w:r w:rsidRPr="00635C4E">
              <w:rPr>
                <w:rFonts w:ascii="Palatino Linotype" w:hAnsi="Palatino Linotype" w:cs="Arial"/>
                <w:b/>
              </w:rPr>
              <w:t>ΠΑΝΕΠΙΣΤΗΜΙΟ ΑΙΓΑΙΟΥ</w:t>
            </w:r>
          </w:p>
          <w:p w:rsidR="002C4225" w:rsidRPr="00635C4E" w:rsidRDefault="002C4225" w:rsidP="00F227F6">
            <w:pPr>
              <w:jc w:val="center"/>
              <w:rPr>
                <w:rFonts w:ascii="Palatino Linotype" w:hAnsi="Palatino Linotype" w:cs="Arial"/>
                <w:lang w:val="en-US"/>
              </w:rPr>
            </w:pPr>
          </w:p>
        </w:tc>
        <w:tc>
          <w:tcPr>
            <w:tcW w:w="5387" w:type="dxa"/>
          </w:tcPr>
          <w:p w:rsidR="002C4225" w:rsidRPr="00635C4E" w:rsidRDefault="002C4225" w:rsidP="00AA1AEC">
            <w:pPr>
              <w:pStyle w:val="1"/>
              <w:jc w:val="center"/>
              <w:outlineLvl w:val="0"/>
              <w:rPr>
                <w:rFonts w:ascii="Palatino Linotype" w:hAnsi="Palatino Linotype"/>
                <w:sz w:val="22"/>
                <w:szCs w:val="22"/>
                <w:lang w:val="en-US"/>
              </w:rPr>
            </w:pPr>
            <w:r w:rsidRPr="00635C4E">
              <w:rPr>
                <w:rFonts w:ascii="Palatino Linotype" w:hAnsi="Palatino Linotype"/>
                <w:noProof/>
                <w:sz w:val="22"/>
                <w:szCs w:val="22"/>
              </w:rPr>
              <w:drawing>
                <wp:inline distT="0" distB="0" distL="0" distR="0" wp14:anchorId="40D365D2" wp14:editId="08F60E72">
                  <wp:extent cx="510540" cy="552450"/>
                  <wp:effectExtent l="0" t="0" r="3810" b="0"/>
                  <wp:docPr id="5125" name="Εικόνα 4" descr="2000px-Igualtat_de_sexes"/>
                  <wp:cNvGraphicFramePr/>
                  <a:graphic xmlns:a="http://schemas.openxmlformats.org/drawingml/2006/main">
                    <a:graphicData uri="http://schemas.openxmlformats.org/drawingml/2006/picture">
                      <pic:pic xmlns:pic="http://schemas.openxmlformats.org/drawingml/2006/picture">
                        <pic:nvPicPr>
                          <pic:cNvPr id="5125" name="Εικόνα 4" descr="2000px-Igualtat_de_sexe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5621" cy="557948"/>
                          </a:xfrm>
                          <a:prstGeom prst="rect">
                            <a:avLst/>
                          </a:prstGeom>
                          <a:noFill/>
                          <a:ln>
                            <a:noFill/>
                          </a:ln>
                          <a:extLst/>
                        </pic:spPr>
                      </pic:pic>
                    </a:graphicData>
                  </a:graphic>
                </wp:inline>
              </w:drawing>
            </w:r>
          </w:p>
          <w:p w:rsidR="002C4225" w:rsidRPr="00635C4E" w:rsidRDefault="002C4225" w:rsidP="00F227F6">
            <w:pPr>
              <w:jc w:val="center"/>
              <w:rPr>
                <w:rFonts w:ascii="Palatino Linotype" w:hAnsi="Palatino Linotype" w:cs="Arial"/>
                <w:lang w:val="en-US"/>
              </w:rPr>
            </w:pPr>
          </w:p>
          <w:p w:rsidR="0087013B" w:rsidRDefault="0087013B" w:rsidP="002C4225">
            <w:pPr>
              <w:jc w:val="right"/>
              <w:rPr>
                <w:rFonts w:ascii="Palatino Linotype" w:hAnsi="Palatino Linotype" w:cs="Arial"/>
                <w:b/>
                <w:bCs/>
              </w:rPr>
            </w:pPr>
          </w:p>
          <w:p w:rsidR="002C4225" w:rsidRPr="00635C4E" w:rsidRDefault="002C4225" w:rsidP="0087013B">
            <w:pPr>
              <w:jc w:val="center"/>
              <w:rPr>
                <w:rFonts w:ascii="Palatino Linotype" w:hAnsi="Palatino Linotype" w:cs="Arial"/>
                <w:lang w:val="en-US"/>
              </w:rPr>
            </w:pPr>
            <w:r w:rsidRPr="00635C4E">
              <w:rPr>
                <w:rFonts w:ascii="Palatino Linotype" w:hAnsi="Palatino Linotype" w:cs="Arial"/>
                <w:b/>
                <w:bCs/>
              </w:rPr>
              <w:t>ΑΙΓΑΙΟ 50:50 Ισόρροπη Συμμετοχή</w:t>
            </w:r>
          </w:p>
        </w:tc>
      </w:tr>
    </w:tbl>
    <w:p w:rsidR="002C4225" w:rsidRPr="00635C4E" w:rsidRDefault="002C4225" w:rsidP="002C4225">
      <w:pPr>
        <w:spacing w:after="120"/>
        <w:jc w:val="center"/>
        <w:rPr>
          <w:rFonts w:ascii="Palatino Linotype" w:hAnsi="Palatino Linotype" w:cs="Arial"/>
          <w:b/>
          <w:u w:val="single"/>
        </w:rPr>
      </w:pPr>
    </w:p>
    <w:p w:rsidR="002C4225" w:rsidRPr="0087013B" w:rsidRDefault="0087013B" w:rsidP="002C4225">
      <w:pPr>
        <w:spacing w:after="120"/>
        <w:jc w:val="center"/>
        <w:rPr>
          <w:rFonts w:asciiTheme="minorHAnsi" w:hAnsiTheme="minorHAnsi" w:cstheme="minorHAnsi"/>
          <w:b/>
          <w:sz w:val="28"/>
          <w:szCs w:val="28"/>
          <w:u w:val="single"/>
        </w:rPr>
      </w:pPr>
      <w:bookmarkStart w:id="0" w:name="_GoBack"/>
      <w:r w:rsidRPr="0087013B">
        <w:rPr>
          <w:rFonts w:asciiTheme="minorHAnsi" w:hAnsiTheme="minorHAnsi" w:cstheme="minorHAnsi"/>
          <w:b/>
          <w:sz w:val="28"/>
          <w:szCs w:val="28"/>
          <w:u w:val="single"/>
        </w:rPr>
        <w:t>Ανακοίνωση με την Ευκαιρία της Παγκόσμιας Ημέρας της Γυναίκας</w:t>
      </w:r>
    </w:p>
    <w:bookmarkEnd w:id="0"/>
    <w:p w:rsidR="0087013B" w:rsidRDefault="0087013B" w:rsidP="002C4225">
      <w:pPr>
        <w:spacing w:after="120"/>
        <w:ind w:left="567" w:right="849"/>
        <w:jc w:val="right"/>
        <w:rPr>
          <w:rFonts w:asciiTheme="minorHAnsi" w:hAnsiTheme="minorHAnsi" w:cstheme="minorHAnsi"/>
          <w:b/>
          <w:sz w:val="24"/>
          <w:szCs w:val="24"/>
        </w:rPr>
      </w:pPr>
      <w:r>
        <w:rPr>
          <w:rFonts w:asciiTheme="minorHAnsi" w:hAnsiTheme="minorHAnsi" w:cstheme="minorHAnsi"/>
          <w:b/>
          <w:sz w:val="24"/>
          <w:szCs w:val="24"/>
        </w:rPr>
        <w:t xml:space="preserve">    </w:t>
      </w:r>
    </w:p>
    <w:p w:rsidR="002C4225" w:rsidRPr="0087013B" w:rsidRDefault="00AA1AEC" w:rsidP="0087013B">
      <w:pPr>
        <w:spacing w:after="120"/>
        <w:ind w:left="567" w:right="118"/>
        <w:jc w:val="right"/>
        <w:rPr>
          <w:rFonts w:asciiTheme="minorHAnsi" w:hAnsiTheme="minorHAnsi" w:cstheme="minorHAnsi"/>
          <w:b/>
          <w:szCs w:val="24"/>
        </w:rPr>
      </w:pPr>
      <w:r w:rsidRPr="0087013B">
        <w:rPr>
          <w:rFonts w:asciiTheme="minorHAnsi" w:hAnsiTheme="minorHAnsi" w:cstheme="minorHAnsi"/>
          <w:b/>
          <w:szCs w:val="24"/>
        </w:rPr>
        <w:t>6</w:t>
      </w:r>
      <w:r w:rsidR="002C4225" w:rsidRPr="0087013B">
        <w:rPr>
          <w:rFonts w:asciiTheme="minorHAnsi" w:hAnsiTheme="minorHAnsi" w:cstheme="minorHAnsi"/>
          <w:b/>
          <w:szCs w:val="24"/>
        </w:rPr>
        <w:t>/</w:t>
      </w:r>
      <w:r w:rsidRPr="0087013B">
        <w:rPr>
          <w:rFonts w:asciiTheme="minorHAnsi" w:hAnsiTheme="minorHAnsi" w:cstheme="minorHAnsi"/>
          <w:b/>
          <w:szCs w:val="24"/>
        </w:rPr>
        <w:t>3</w:t>
      </w:r>
      <w:r w:rsidR="002C4225" w:rsidRPr="0087013B">
        <w:rPr>
          <w:rFonts w:asciiTheme="minorHAnsi" w:hAnsiTheme="minorHAnsi" w:cstheme="minorHAnsi"/>
          <w:b/>
          <w:szCs w:val="24"/>
        </w:rPr>
        <w:t>/201</w:t>
      </w:r>
      <w:r w:rsidRPr="0087013B">
        <w:rPr>
          <w:rFonts w:asciiTheme="minorHAnsi" w:hAnsiTheme="minorHAnsi" w:cstheme="minorHAnsi"/>
          <w:b/>
          <w:szCs w:val="24"/>
        </w:rPr>
        <w:t>9</w:t>
      </w:r>
    </w:p>
    <w:p w:rsidR="0087013B" w:rsidRDefault="0087013B" w:rsidP="000C005E">
      <w:pPr>
        <w:spacing w:line="360" w:lineRule="auto"/>
        <w:jc w:val="both"/>
        <w:rPr>
          <w:rFonts w:cs="Calibri"/>
        </w:rPr>
      </w:pPr>
    </w:p>
    <w:p w:rsidR="000C005E" w:rsidRPr="00B31883" w:rsidRDefault="000C005E" w:rsidP="000C005E">
      <w:pPr>
        <w:spacing w:line="360" w:lineRule="auto"/>
        <w:jc w:val="both"/>
        <w:rPr>
          <w:rFonts w:cs="Calibri"/>
        </w:rPr>
      </w:pPr>
      <w:r w:rsidRPr="00B31883">
        <w:rPr>
          <w:rFonts w:cs="Calibri"/>
        </w:rPr>
        <w:t xml:space="preserve">Από το 2016 ξεκίνησε  η </w:t>
      </w:r>
      <w:r w:rsidRPr="00B31883">
        <w:rPr>
          <w:rFonts w:cs="Calibri"/>
          <w:b/>
        </w:rPr>
        <w:t xml:space="preserve">φεμινιστική απεργία, </w:t>
      </w:r>
      <w:r w:rsidRPr="00B31883">
        <w:rPr>
          <w:rFonts w:cs="Calibri"/>
        </w:rPr>
        <w:t xml:space="preserve">ως </w:t>
      </w:r>
      <w:r w:rsidRPr="005C3189">
        <w:rPr>
          <w:rFonts w:cs="Calibri"/>
        </w:rPr>
        <w:t>Διεθνής Απεργία των Γυναικών</w:t>
      </w:r>
      <w:r w:rsidRPr="00B31883">
        <w:rPr>
          <w:rFonts w:cs="Calibri"/>
        </w:rPr>
        <w:t>,  με πρωτοβουλία φεμινιστικών οργανώσεων και γυναικείων συλλογικοτήτων από διαφορετικές χώρες της Ευρώπης (Ισπανία, Ιταλία, Βέλγιο, Πορτογαλία, Πολωνία, Γαλλία, Γερμανία, Αγγλία, Σουηδία, Νορβηγία, κ.λπ.), της Ασίας, της Αφρικής και της Αμερικής. Παγκοσμίως το 2018 συμμετείχαν  επίσημα 40 χώρες. Χαρακτηριστικά στην Ισπανία πραγματοποιήθηκε μια ιστορική απεργία, όπου  σύμ</w:t>
      </w:r>
      <w:r w:rsidRPr="00B31883">
        <w:rPr>
          <w:rFonts w:cs="Calibri"/>
        </w:rPr>
        <w:softHyphen/>
        <w:t>φω</w:t>
      </w:r>
      <w:r w:rsidRPr="00B31883">
        <w:rPr>
          <w:rFonts w:cs="Calibri"/>
        </w:rPr>
        <w:softHyphen/>
        <w:t>να με τις επί</w:t>
      </w:r>
      <w:r w:rsidRPr="00B31883">
        <w:rPr>
          <w:rFonts w:cs="Calibri"/>
        </w:rPr>
        <w:softHyphen/>
        <w:t>ση</w:t>
      </w:r>
      <w:r w:rsidRPr="00B31883">
        <w:rPr>
          <w:rFonts w:cs="Calibri"/>
        </w:rPr>
        <w:softHyphen/>
        <w:t>μες ανα</w:t>
      </w:r>
      <w:r w:rsidRPr="00B31883">
        <w:rPr>
          <w:rFonts w:cs="Calibri"/>
        </w:rPr>
        <w:softHyphen/>
        <w:t>κοι</w:t>
      </w:r>
      <w:r w:rsidRPr="00B31883">
        <w:rPr>
          <w:rFonts w:cs="Calibri"/>
        </w:rPr>
        <w:softHyphen/>
        <w:t>νώ</w:t>
      </w:r>
      <w:r w:rsidRPr="00B31883">
        <w:rPr>
          <w:rFonts w:cs="Calibri"/>
        </w:rPr>
        <w:softHyphen/>
        <w:t>σεις των συν</w:t>
      </w:r>
      <w:r w:rsidRPr="00B31883">
        <w:rPr>
          <w:rFonts w:cs="Calibri"/>
        </w:rPr>
        <w:softHyphen/>
        <w:t>δι</w:t>
      </w:r>
      <w:r w:rsidRPr="00B31883">
        <w:rPr>
          <w:rFonts w:cs="Calibri"/>
        </w:rPr>
        <w:softHyphen/>
        <w:t>κά</w:t>
      </w:r>
      <w:r w:rsidRPr="00B31883">
        <w:rPr>
          <w:rFonts w:cs="Calibri"/>
        </w:rPr>
        <w:softHyphen/>
        <w:t>των,  συμ</w:t>
      </w:r>
      <w:r w:rsidRPr="00B31883">
        <w:rPr>
          <w:rFonts w:cs="Calibri"/>
        </w:rPr>
        <w:softHyphen/>
        <w:t>με</w:t>
      </w:r>
      <w:r w:rsidRPr="00B31883">
        <w:rPr>
          <w:rFonts w:cs="Calibri"/>
        </w:rPr>
        <w:softHyphen/>
        <w:t>τείχαν περισσότερες από  5,3 εκα</w:t>
      </w:r>
      <w:r w:rsidRPr="00B31883">
        <w:rPr>
          <w:rFonts w:cs="Calibri"/>
        </w:rPr>
        <w:softHyphen/>
        <w:t>τομ</w:t>
      </w:r>
      <w:r w:rsidRPr="00B31883">
        <w:rPr>
          <w:rFonts w:cs="Calibri"/>
        </w:rPr>
        <w:softHyphen/>
        <w:t>μύ</w:t>
      </w:r>
      <w:r w:rsidRPr="00B31883">
        <w:rPr>
          <w:rFonts w:cs="Calibri"/>
        </w:rPr>
        <w:softHyphen/>
        <w:t>ρια γυ</w:t>
      </w:r>
      <w:r w:rsidRPr="00B31883">
        <w:rPr>
          <w:rFonts w:cs="Calibri"/>
        </w:rPr>
        <w:softHyphen/>
        <w:t>ναί</w:t>
      </w:r>
      <w:r w:rsidRPr="00B31883">
        <w:rPr>
          <w:rFonts w:cs="Calibri"/>
        </w:rPr>
        <w:softHyphen/>
        <w:t xml:space="preserve">κες </w:t>
      </w:r>
      <w:r w:rsidRPr="00B31883">
        <w:t>απ</w:t>
      </w:r>
      <w:r w:rsidR="005C3189">
        <w:t>έχ</w:t>
      </w:r>
      <w:r w:rsidR="005C3189" w:rsidRPr="00AA1AEC">
        <w:rPr>
          <w:rFonts w:cs="Calibri"/>
        </w:rPr>
        <w:t>ο</w:t>
      </w:r>
      <w:r w:rsidR="005C3189">
        <w:rPr>
          <w:rFonts w:cs="Calibri"/>
        </w:rPr>
        <w:t>ντας</w:t>
      </w:r>
      <w:r w:rsidRPr="00B31883">
        <w:t xml:space="preserve"> από τους χώρους εργασίας, από την οικιακή εργασία, από την κατανάλωση. Σωματεία, συνδικάτα και ομοσπονδίες διευκόλυναν τις διαδηλώσεις των γυναικών και των αλληλέγγυων ανδρών συναδέλφων τους, καλώντας σε απεργίες και στάσεις εργασίας. Το κεντρικ</w:t>
      </w:r>
      <w:r w:rsidR="009B0641" w:rsidRPr="00B31883">
        <w:t>ό σύνθημα της απεργίας που φώνα</w:t>
      </w:r>
      <w:r w:rsidRPr="00B31883">
        <w:t>ζαν οι γυναίκες ήταν: «</w:t>
      </w:r>
      <w:proofErr w:type="spellStart"/>
      <w:r w:rsidRPr="005C3189">
        <w:rPr>
          <w:i/>
        </w:rPr>
        <w:t>Άν</w:t>
      </w:r>
      <w:proofErr w:type="spellEnd"/>
      <w:r w:rsidRPr="005C3189">
        <w:rPr>
          <w:i/>
        </w:rPr>
        <w:t xml:space="preserve"> σταματήσουμε εμείς, σταματά να γυρίζει ο κόσμος</w:t>
      </w:r>
      <w:r w:rsidRPr="00B31883">
        <w:t>»</w:t>
      </w:r>
      <w:r w:rsidR="002B2737" w:rsidRPr="00B31883">
        <w:t>.</w:t>
      </w:r>
    </w:p>
    <w:p w:rsidR="000C005E" w:rsidRPr="00B31883" w:rsidRDefault="000C005E" w:rsidP="000C005E">
      <w:pPr>
        <w:spacing w:line="360" w:lineRule="auto"/>
        <w:jc w:val="both"/>
        <w:rPr>
          <w:rFonts w:cs="Calibri"/>
        </w:rPr>
      </w:pPr>
      <w:r w:rsidRPr="00B31883">
        <w:rPr>
          <w:rFonts w:cs="Calibri"/>
        </w:rPr>
        <w:t xml:space="preserve">Η Ελλάδα και οι γυναίκες της συμμετέχουν φέτος σε αυτές τις μεγάλες κινητοποιήσεις, καθώς αντιμετωπίζουν σωρεία διακρίσεων και αποκλεισμών που συνδέονται με το φύλο </w:t>
      </w:r>
      <w:r w:rsidR="005C3189">
        <w:rPr>
          <w:rFonts w:cs="Calibri"/>
        </w:rPr>
        <w:t>τους,</w:t>
      </w:r>
      <w:r w:rsidRPr="00B31883">
        <w:rPr>
          <w:rFonts w:cs="Calibri"/>
        </w:rPr>
        <w:t xml:space="preserve"> τόσο στην ιδιωτική σφαίρα της ζωής (φόρτος ενδοοικογενειακών </w:t>
      </w:r>
      <w:r w:rsidR="00AA11FE" w:rsidRPr="00B31883">
        <w:rPr>
          <w:rFonts w:cs="Calibri"/>
        </w:rPr>
        <w:t>υποχρεώσεων</w:t>
      </w:r>
      <w:r w:rsidRPr="00B31883">
        <w:rPr>
          <w:rFonts w:cs="Calibri"/>
        </w:rPr>
        <w:t>, έλλειμμα ενδοοικογενειακού χρόνου, πολλαπλότητα ρόλων κ.ά.)</w:t>
      </w:r>
      <w:r w:rsidR="005C3189">
        <w:rPr>
          <w:rFonts w:cs="Calibri"/>
        </w:rPr>
        <w:t>,</w:t>
      </w:r>
      <w:r w:rsidRPr="00B31883">
        <w:rPr>
          <w:rFonts w:cs="Calibri"/>
        </w:rPr>
        <w:t xml:space="preserve"> όσο και στη δημόσια (εργασία, εκπαίδευση, πολιτική, τέχνη κ.λπ.), με αποκορύφωμα την όξυνση των πολλαπλών μορφών βίας που σημειών</w:t>
      </w:r>
      <w:r w:rsidR="005C3189" w:rsidRPr="00AA1AEC">
        <w:rPr>
          <w:rFonts w:cs="Calibri"/>
        </w:rPr>
        <w:t>ο</w:t>
      </w:r>
      <w:r w:rsidR="005C3189">
        <w:rPr>
          <w:rFonts w:cs="Calibri"/>
        </w:rPr>
        <w:t>ν</w:t>
      </w:r>
      <w:r w:rsidRPr="00B31883">
        <w:rPr>
          <w:rFonts w:cs="Calibri"/>
        </w:rPr>
        <w:t>ται ή αποκαλύπτ</w:t>
      </w:r>
      <w:r w:rsidR="005C3189" w:rsidRPr="00AA1AEC">
        <w:rPr>
          <w:rFonts w:cs="Calibri"/>
        </w:rPr>
        <w:t>ο</w:t>
      </w:r>
      <w:r w:rsidR="005C3189">
        <w:rPr>
          <w:rFonts w:cs="Calibri"/>
        </w:rPr>
        <w:t>ν</w:t>
      </w:r>
      <w:r w:rsidRPr="00B31883">
        <w:rPr>
          <w:rFonts w:cs="Calibri"/>
        </w:rPr>
        <w:t xml:space="preserve">ται τα τελευταία χρόνια με αποκορύφωμα τις </w:t>
      </w:r>
      <w:proofErr w:type="spellStart"/>
      <w:r w:rsidRPr="005C3189">
        <w:rPr>
          <w:rFonts w:cs="Calibri"/>
          <w:b/>
        </w:rPr>
        <w:t>γυναικοκτονίες</w:t>
      </w:r>
      <w:proofErr w:type="spellEnd"/>
      <w:r w:rsidR="005C3189">
        <w:rPr>
          <w:rFonts w:cs="Calibri"/>
          <w:b/>
        </w:rPr>
        <w:t>,</w:t>
      </w:r>
      <w:r w:rsidRPr="00B31883">
        <w:rPr>
          <w:rFonts w:cs="Calibri"/>
        </w:rPr>
        <w:t xml:space="preserve"> ατομικές ή/και συλλογικές. Όπως αναφέρει χαρακτηριστικά το </w:t>
      </w:r>
      <w:r w:rsidR="008A1084">
        <w:rPr>
          <w:rFonts w:cs="Calibri"/>
        </w:rPr>
        <w:t>«</w:t>
      </w:r>
      <w:r w:rsidRPr="008A1084">
        <w:rPr>
          <w:rFonts w:cs="Calibri"/>
        </w:rPr>
        <w:t>Ελληνικό Δίκτυο για τη Φεμινιστική Απεργία της 8</w:t>
      </w:r>
      <w:r w:rsidRPr="008A1084">
        <w:rPr>
          <w:rFonts w:cs="Calibri"/>
          <w:vertAlign w:val="superscript"/>
        </w:rPr>
        <w:t>ης</w:t>
      </w:r>
      <w:r w:rsidRPr="008A1084">
        <w:rPr>
          <w:rFonts w:cs="Calibri"/>
        </w:rPr>
        <w:t xml:space="preserve"> του Μάρτη</w:t>
      </w:r>
      <w:r w:rsidR="008A1084">
        <w:rPr>
          <w:rFonts w:cs="Calibri"/>
        </w:rPr>
        <w:t>»</w:t>
      </w:r>
      <w:r w:rsidR="008A1084">
        <w:rPr>
          <w:rFonts w:cs="Calibri"/>
          <w:i/>
        </w:rPr>
        <w:t>,</w:t>
      </w:r>
      <w:r w:rsidRPr="00B31883">
        <w:rPr>
          <w:rFonts w:cs="Calibri"/>
        </w:rPr>
        <w:t xml:space="preserve"> «</w:t>
      </w:r>
      <w:r w:rsidRPr="008A1084">
        <w:rPr>
          <w:rFonts w:cs="Calibri"/>
          <w:i/>
        </w:rPr>
        <w:t xml:space="preserve">δεν μπορεί και δεν πρέπει να μένουμε αδρανείς και σιωπηλές μπροστά στην καταπάτηση των δικαιωμάτων μας, στον προφανή σεξισμό που διέπει τις ζωές μας και την καθημερινότητά μας, συχνά σε εναγκαλισμό με τον ακραίο ρατσισμό, στον έλεγχο των σωμάτων μας και της αυτοδιάθεσής μας, στον κίνδυνο που διατρέχουν οι ζωές μας. Το χρωστάμε, άλλωστε,  στην Ελένη, στην Αγγελική, στην άγνωστη δολοφονημένη </w:t>
      </w:r>
      <w:proofErr w:type="spellStart"/>
      <w:r w:rsidRPr="008A1084">
        <w:rPr>
          <w:rFonts w:cs="Calibri"/>
          <w:i/>
        </w:rPr>
        <w:t>προσφύγισσα</w:t>
      </w:r>
      <w:proofErr w:type="spellEnd"/>
      <w:r w:rsidRPr="008A1084">
        <w:rPr>
          <w:rFonts w:cs="Calibri"/>
          <w:i/>
        </w:rPr>
        <w:t xml:space="preserve">  του Έβρου και στις δύο της κόρες</w:t>
      </w:r>
      <w:r w:rsidRPr="00B31883">
        <w:rPr>
          <w:rFonts w:cs="Calibri"/>
        </w:rPr>
        <w:t>». Κι είναι ιδιαίτερα σημαντικό που, εκτός από τις φεμινιστικές συλλογικότητες</w:t>
      </w:r>
      <w:r w:rsidR="000F3F8A">
        <w:rPr>
          <w:rFonts w:cs="Calibri"/>
        </w:rPr>
        <w:t>,</w:t>
      </w:r>
      <w:r w:rsidRPr="00B31883">
        <w:rPr>
          <w:rFonts w:cs="Calibri"/>
        </w:rPr>
        <w:t xml:space="preserve"> κι ένα σημαντικό τμήμα του Συνδικαλιστικού Κινήματος συμπαρατάσσεται αυτή τη φορά και υιοθετεί τα γυναικεία/φεμινιστικά αιτήματα</w:t>
      </w:r>
      <w:r w:rsidR="004A030A">
        <w:rPr>
          <w:rFonts w:cs="Calibri"/>
        </w:rPr>
        <w:t>. Ε</w:t>
      </w:r>
      <w:r w:rsidRPr="00B31883">
        <w:rPr>
          <w:rFonts w:cs="Calibri"/>
        </w:rPr>
        <w:t>ιδικότερα η ΑΔΕΔΥ</w:t>
      </w:r>
      <w:r w:rsidR="004A030A">
        <w:rPr>
          <w:rFonts w:cs="Calibri"/>
        </w:rPr>
        <w:t xml:space="preserve"> </w:t>
      </w:r>
      <w:r w:rsidRPr="00B31883">
        <w:rPr>
          <w:rFonts w:cs="Calibri"/>
        </w:rPr>
        <w:t>κήρυξε στάση εργασίας  το πρωί της 8</w:t>
      </w:r>
      <w:r w:rsidRPr="00B31883">
        <w:rPr>
          <w:rFonts w:cs="Calibri"/>
          <w:vertAlign w:val="superscript"/>
        </w:rPr>
        <w:t>ης</w:t>
      </w:r>
      <w:r w:rsidRPr="00B31883">
        <w:rPr>
          <w:rFonts w:cs="Calibri"/>
        </w:rPr>
        <w:t xml:space="preserve"> Μαρτίου</w:t>
      </w:r>
      <w:r w:rsidR="004A030A">
        <w:rPr>
          <w:rFonts w:cs="Calibri"/>
        </w:rPr>
        <w:t>,</w:t>
      </w:r>
      <w:r w:rsidRPr="00B31883">
        <w:rPr>
          <w:rFonts w:cs="Calibri"/>
        </w:rPr>
        <w:t xml:space="preserve"> καλώντας τα μέλη της να συμμετάσχουν σε αυτή. </w:t>
      </w:r>
      <w:r w:rsidR="004A030A">
        <w:rPr>
          <w:rFonts w:cs="Calibri"/>
        </w:rPr>
        <w:t>Σ</w:t>
      </w:r>
      <w:r w:rsidRPr="00B31883">
        <w:rPr>
          <w:rFonts w:cs="Calibri"/>
        </w:rPr>
        <w:t>τόχος</w:t>
      </w:r>
      <w:r w:rsidRPr="00B31883">
        <w:rPr>
          <w:rFonts w:cs="Calibri"/>
          <w:b/>
        </w:rPr>
        <w:t xml:space="preserve"> </w:t>
      </w:r>
      <w:r w:rsidRPr="00B31883">
        <w:rPr>
          <w:rFonts w:cs="Calibri"/>
          <w:u w:val="single"/>
        </w:rPr>
        <w:t>η κοινή δράση</w:t>
      </w:r>
      <w:r w:rsidRPr="00B31883">
        <w:rPr>
          <w:rFonts w:cs="Calibri"/>
        </w:rPr>
        <w:t xml:space="preserve"> για την καθιέρωση και στη χώρα μας της φεμινιστικής απεργίας, με σκοπό να μετατραπεί η 8 Μάρτη σε Παγκόσμια Ημέρα φεμινιστικής κινητοποίησης και αγώνα</w:t>
      </w:r>
      <w:r w:rsidR="004A030A">
        <w:rPr>
          <w:rFonts w:cs="Calibri"/>
        </w:rPr>
        <w:t>,</w:t>
      </w:r>
      <w:r w:rsidRPr="00B31883">
        <w:rPr>
          <w:rFonts w:cs="Calibri"/>
        </w:rPr>
        <w:t xml:space="preserve"> και η</w:t>
      </w:r>
      <w:r w:rsidRPr="00B31883">
        <w:rPr>
          <w:rFonts w:cs="Calibri"/>
          <w:b/>
        </w:rPr>
        <w:t xml:space="preserve"> </w:t>
      </w:r>
      <w:r w:rsidRPr="00B31883">
        <w:rPr>
          <w:rFonts w:cs="Calibri"/>
        </w:rPr>
        <w:t xml:space="preserve"> υποκίνηση της κοινωνίας ώστε να κατανοήσει το πώς και γιατί τα θέματα φύλου συνδέονται άμεσα με την ανάπτυξη, την κοινωνική συνοχή και την </w:t>
      </w:r>
      <w:r w:rsidRPr="00B31883">
        <w:rPr>
          <w:rFonts w:cs="Calibri"/>
        </w:rPr>
        <w:lastRenderedPageBreak/>
        <w:t xml:space="preserve">ουσιαστική δημοκρατία, αλλά και το πώς η </w:t>
      </w:r>
      <w:proofErr w:type="spellStart"/>
      <w:r w:rsidRPr="00B31883">
        <w:rPr>
          <w:rFonts w:cs="Calibri"/>
        </w:rPr>
        <w:t>έμφυλη</w:t>
      </w:r>
      <w:proofErr w:type="spellEnd"/>
      <w:r w:rsidRPr="00B31883">
        <w:rPr>
          <w:rFonts w:cs="Calibri"/>
        </w:rPr>
        <w:t xml:space="preserve"> βία, σε κάθε της έκφανση, αποτελεί κοινωνικό όνειδος και θέτει τον πολιτισμό σε υποχώρηση.</w:t>
      </w:r>
    </w:p>
    <w:p w:rsidR="007A421E" w:rsidRPr="00B31883" w:rsidRDefault="004A030A" w:rsidP="000C005E">
      <w:pPr>
        <w:spacing w:line="360" w:lineRule="auto"/>
        <w:jc w:val="both"/>
        <w:rPr>
          <w:rFonts w:cs="Calibri"/>
        </w:rPr>
      </w:pPr>
      <w:r>
        <w:rPr>
          <w:rFonts w:cs="Calibri"/>
        </w:rPr>
        <w:t xml:space="preserve">Η </w:t>
      </w:r>
      <w:r w:rsidRPr="004A030A">
        <w:rPr>
          <w:rFonts w:cs="Calibri"/>
        </w:rPr>
        <w:t>Επιτροπή Ισότητας και Ίσων Ευκαιριών «</w:t>
      </w:r>
      <w:r w:rsidRPr="004A030A">
        <w:rPr>
          <w:rFonts w:cs="Calibri"/>
          <w:b/>
        </w:rPr>
        <w:t>ΑΙΓΑΙΟ 50:50</w:t>
      </w:r>
      <w:r w:rsidRPr="004A030A">
        <w:rPr>
          <w:rFonts w:cs="Calibri"/>
          <w:b/>
        </w:rPr>
        <w:t xml:space="preserve"> - </w:t>
      </w:r>
      <w:r w:rsidRPr="004A030A">
        <w:rPr>
          <w:rFonts w:cs="Calibri"/>
          <w:b/>
        </w:rPr>
        <w:t>Ισόρροπη Συμμετοχή</w:t>
      </w:r>
      <w:r w:rsidRPr="004A030A">
        <w:rPr>
          <w:rFonts w:cs="Calibri"/>
        </w:rPr>
        <w:t>» του Πανεπιστημίου Αιγαίου</w:t>
      </w:r>
      <w:r w:rsidRPr="004A030A">
        <w:rPr>
          <w:rFonts w:cs="Calibri"/>
        </w:rPr>
        <w:t xml:space="preserve"> </w:t>
      </w:r>
      <w:r>
        <w:rPr>
          <w:rFonts w:cs="Calibri"/>
        </w:rPr>
        <w:t>σ</w:t>
      </w:r>
      <w:r w:rsidR="007A421E" w:rsidRPr="00AA1AEC">
        <w:rPr>
          <w:rFonts w:cs="Calibri"/>
        </w:rPr>
        <w:t>υντ</w:t>
      </w:r>
      <w:r>
        <w:rPr>
          <w:rFonts w:cs="Calibri"/>
        </w:rPr>
        <w:t>άσσεται</w:t>
      </w:r>
      <w:r w:rsidR="007A421E" w:rsidRPr="00AA1AEC">
        <w:rPr>
          <w:rFonts w:cs="Calibri"/>
        </w:rPr>
        <w:t xml:space="preserve"> με όλους τ</w:t>
      </w:r>
      <w:r w:rsidR="007A421E" w:rsidRPr="00AA1AEC">
        <w:rPr>
          <w:rFonts w:cs="Calibri"/>
        </w:rPr>
        <w:t>ο</w:t>
      </w:r>
      <w:r w:rsidR="007A421E" w:rsidRPr="00AA1AEC">
        <w:rPr>
          <w:rFonts w:cs="Calibri"/>
        </w:rPr>
        <w:t xml:space="preserve">υς συλλογικούς </w:t>
      </w:r>
      <w:proofErr w:type="spellStart"/>
      <w:r w:rsidR="007A421E" w:rsidRPr="00AA1AEC">
        <w:rPr>
          <w:rFonts w:cs="Calibri"/>
        </w:rPr>
        <w:t>φ</w:t>
      </w:r>
      <w:r w:rsidR="007A421E" w:rsidRPr="00AA1AEC">
        <w:rPr>
          <w:rFonts w:cs="Calibri"/>
        </w:rPr>
        <w:t>o</w:t>
      </w:r>
      <w:r w:rsidR="007A421E" w:rsidRPr="00AA1AEC">
        <w:rPr>
          <w:rFonts w:cs="Calibri"/>
        </w:rPr>
        <w:t>ρείς</w:t>
      </w:r>
      <w:proofErr w:type="spellEnd"/>
      <w:r w:rsidR="007A421E" w:rsidRPr="00AA1AEC">
        <w:rPr>
          <w:rFonts w:cs="Calibri"/>
        </w:rPr>
        <w:t xml:space="preserve"> </w:t>
      </w:r>
      <w:proofErr w:type="spellStart"/>
      <w:r w:rsidR="007A421E" w:rsidRPr="00AA1AEC">
        <w:rPr>
          <w:rFonts w:cs="Calibri"/>
        </w:rPr>
        <w:t>π</w:t>
      </w:r>
      <w:r w:rsidR="007A421E" w:rsidRPr="00AA1AEC">
        <w:rPr>
          <w:rFonts w:cs="Calibri"/>
        </w:rPr>
        <w:t>o</w:t>
      </w:r>
      <w:r w:rsidR="007A421E" w:rsidRPr="00AA1AEC">
        <w:rPr>
          <w:rFonts w:cs="Calibri"/>
        </w:rPr>
        <w:t>υ</w:t>
      </w:r>
      <w:proofErr w:type="spellEnd"/>
      <w:r w:rsidR="007A421E" w:rsidRPr="00AA1AEC">
        <w:rPr>
          <w:rFonts w:cs="Calibri"/>
        </w:rPr>
        <w:t xml:space="preserve"> </w:t>
      </w:r>
      <w:r w:rsidR="00AA1AEC" w:rsidRPr="00AA1AEC">
        <w:rPr>
          <w:rFonts w:cs="Calibri"/>
        </w:rPr>
        <w:t>στηρίζ</w:t>
      </w:r>
      <w:r w:rsidR="00AA1AEC" w:rsidRPr="00AA1AEC">
        <w:rPr>
          <w:rFonts w:cs="Calibri"/>
        </w:rPr>
        <w:t>ο</w:t>
      </w:r>
      <w:r w:rsidR="00AA1AEC">
        <w:rPr>
          <w:rFonts w:cs="Calibri"/>
        </w:rPr>
        <w:t>υν –με τ</w:t>
      </w:r>
      <w:r w:rsidR="00AA1AEC" w:rsidRPr="00AA1AEC">
        <w:rPr>
          <w:rFonts w:cs="Calibri"/>
        </w:rPr>
        <w:t>ο</w:t>
      </w:r>
      <w:r w:rsidR="00AA1AEC">
        <w:rPr>
          <w:rFonts w:cs="Calibri"/>
        </w:rPr>
        <w:t>ν ένα ή τ</w:t>
      </w:r>
      <w:r w:rsidR="00AA1AEC" w:rsidRPr="00AA1AEC">
        <w:rPr>
          <w:rFonts w:cs="Calibri"/>
        </w:rPr>
        <w:t>ο</w:t>
      </w:r>
      <w:r w:rsidR="00AA1AEC">
        <w:rPr>
          <w:rFonts w:cs="Calibri"/>
        </w:rPr>
        <w:t>ν άλλ</w:t>
      </w:r>
      <w:r w:rsidR="00AA1AEC" w:rsidRPr="00AA1AEC">
        <w:rPr>
          <w:rFonts w:cs="Calibri"/>
        </w:rPr>
        <w:t>ο</w:t>
      </w:r>
      <w:r w:rsidR="00AA1AEC">
        <w:rPr>
          <w:rFonts w:cs="Calibri"/>
        </w:rPr>
        <w:t xml:space="preserve"> τρ</w:t>
      </w:r>
      <w:r w:rsidR="00AA1AEC" w:rsidRPr="00AA1AEC">
        <w:rPr>
          <w:rFonts w:cs="Calibri"/>
        </w:rPr>
        <w:t>ό</w:t>
      </w:r>
      <w:r w:rsidR="00AA1AEC">
        <w:rPr>
          <w:rFonts w:cs="Calibri"/>
        </w:rPr>
        <w:t>π</w:t>
      </w:r>
      <w:r w:rsidR="00AA1AEC" w:rsidRPr="00AA1AEC">
        <w:rPr>
          <w:rFonts w:cs="Calibri"/>
        </w:rPr>
        <w:t>ο</w:t>
      </w:r>
      <w:r w:rsidR="00AA1AEC">
        <w:rPr>
          <w:rFonts w:cs="Calibri"/>
        </w:rPr>
        <w:t>— την πρ</w:t>
      </w:r>
      <w:r w:rsidR="00AA1AEC" w:rsidRPr="00AA1AEC">
        <w:rPr>
          <w:rFonts w:cs="Calibri"/>
        </w:rPr>
        <w:t>ό</w:t>
      </w:r>
      <w:r w:rsidR="00AA1AEC">
        <w:rPr>
          <w:rFonts w:cs="Calibri"/>
        </w:rPr>
        <w:t xml:space="preserve">ταση για </w:t>
      </w:r>
      <w:r w:rsidR="00AA1AEC">
        <w:rPr>
          <w:rFonts w:cs="Calibri"/>
          <w:b/>
        </w:rPr>
        <w:t xml:space="preserve">φεμινιστική απεργία, </w:t>
      </w:r>
      <w:r w:rsidR="007A421E" w:rsidRPr="00AA1AEC">
        <w:rPr>
          <w:rFonts w:cs="Calibri"/>
        </w:rPr>
        <w:t xml:space="preserve">την </w:t>
      </w:r>
      <w:r w:rsidR="007A421E" w:rsidRPr="00AA1AEC">
        <w:rPr>
          <w:rFonts w:cs="Calibri"/>
          <w:b/>
        </w:rPr>
        <w:t>Παρασκευή 8/3/2018</w:t>
      </w:r>
      <w:r w:rsidR="007A421E" w:rsidRPr="00AA1AEC">
        <w:rPr>
          <w:rFonts w:cs="Calibri"/>
        </w:rPr>
        <w:t>.</w:t>
      </w:r>
    </w:p>
    <w:p w:rsidR="000C005E" w:rsidRPr="00B31883" w:rsidRDefault="000C005E" w:rsidP="000C005E">
      <w:pPr>
        <w:numPr>
          <w:ilvl w:val="0"/>
          <w:numId w:val="1"/>
        </w:numPr>
        <w:spacing w:line="360" w:lineRule="auto"/>
        <w:jc w:val="both"/>
        <w:rPr>
          <w:rStyle w:val="tlid-translation"/>
          <w:rFonts w:cs="Calibri"/>
          <w:b/>
        </w:rPr>
      </w:pPr>
      <w:r w:rsidRPr="00B31883">
        <w:rPr>
          <w:rStyle w:val="tlid-translation"/>
          <w:rFonts w:cs="Calibri"/>
          <w:b/>
        </w:rPr>
        <w:t>ΦΤΑΝΕΙ ΠΙΑ</w:t>
      </w:r>
      <w:r w:rsidR="003B2A90">
        <w:rPr>
          <w:rStyle w:val="tlid-translation"/>
          <w:rFonts w:cs="Calibri"/>
          <w:b/>
        </w:rPr>
        <w:t xml:space="preserve"> </w:t>
      </w:r>
      <w:r w:rsidRPr="00B31883">
        <w:rPr>
          <w:rStyle w:val="tlid-translation"/>
          <w:rFonts w:cs="Calibri"/>
          <w:b/>
        </w:rPr>
        <w:t>στη μισθολογική διάκριση και στα εμπόδια ανέλιξης λόγω φύλου</w:t>
      </w:r>
      <w:r w:rsidR="003B2A90">
        <w:rPr>
          <w:rStyle w:val="tlid-translation"/>
          <w:rFonts w:cs="Calibri"/>
          <w:b/>
        </w:rPr>
        <w:t>!</w:t>
      </w:r>
      <w:r w:rsidRPr="00B31883">
        <w:rPr>
          <w:rStyle w:val="tlid-translation"/>
          <w:rFonts w:cs="Calibri"/>
          <w:b/>
        </w:rPr>
        <w:t xml:space="preserve"> </w:t>
      </w:r>
      <w:r w:rsidR="003B2A90">
        <w:rPr>
          <w:rStyle w:val="tlid-translation"/>
          <w:rFonts w:cs="Calibri"/>
          <w:b/>
        </w:rPr>
        <w:t>Α</w:t>
      </w:r>
      <w:r w:rsidRPr="00B31883">
        <w:rPr>
          <w:rStyle w:val="tlid-translation"/>
          <w:rFonts w:cs="Calibri"/>
          <w:b/>
        </w:rPr>
        <w:t>ρκετά με την περιφρόνηση και τη σεξουαλική παρενόχληση στον χώρο εργασίας</w:t>
      </w:r>
      <w:r w:rsidR="003B2A90">
        <w:rPr>
          <w:rStyle w:val="tlid-translation"/>
          <w:rFonts w:cs="Calibri"/>
          <w:b/>
        </w:rPr>
        <w:t>!</w:t>
      </w:r>
    </w:p>
    <w:p w:rsidR="000C005E" w:rsidRPr="00B31883" w:rsidRDefault="000C005E" w:rsidP="000C005E">
      <w:pPr>
        <w:numPr>
          <w:ilvl w:val="0"/>
          <w:numId w:val="1"/>
        </w:numPr>
        <w:spacing w:line="360" w:lineRule="auto"/>
        <w:jc w:val="both"/>
        <w:rPr>
          <w:rStyle w:val="tlid-translation"/>
          <w:rFonts w:cs="Calibri"/>
          <w:b/>
        </w:rPr>
      </w:pPr>
      <w:r w:rsidRPr="00B31883">
        <w:rPr>
          <w:rStyle w:val="tlid-translation"/>
          <w:rFonts w:cs="Calibri"/>
          <w:b/>
        </w:rPr>
        <w:t>ΦΤΑΝΕΙ ΠΙΑ με την επιδείνωση των εργασιακών συνθηκών των γυναικών, τις απολύσεις εγκύων και την αύξηση της επισφάλειας, του θηλυκού χαρακτήρα της ανεργίας και της φτώχειας</w:t>
      </w:r>
      <w:r w:rsidR="003B2A90">
        <w:rPr>
          <w:rStyle w:val="tlid-translation"/>
          <w:rFonts w:cs="Calibri"/>
          <w:b/>
        </w:rPr>
        <w:t>!</w:t>
      </w:r>
    </w:p>
    <w:p w:rsidR="000C005E" w:rsidRPr="00B31883" w:rsidRDefault="000C005E" w:rsidP="000C005E">
      <w:pPr>
        <w:numPr>
          <w:ilvl w:val="0"/>
          <w:numId w:val="1"/>
        </w:numPr>
        <w:spacing w:line="360" w:lineRule="auto"/>
        <w:jc w:val="both"/>
        <w:rPr>
          <w:rStyle w:val="tlid-translation"/>
          <w:rFonts w:cs="Calibri"/>
          <w:b/>
        </w:rPr>
      </w:pPr>
      <w:r w:rsidRPr="00B31883">
        <w:rPr>
          <w:rStyle w:val="tlid-translation"/>
          <w:rFonts w:cs="Calibri"/>
          <w:b/>
        </w:rPr>
        <w:t xml:space="preserve">ΦΤΑΝΕΙ ΠΙΑ με την ανάληψη από τις γυναίκες του συνόλου των </w:t>
      </w:r>
      <w:proofErr w:type="spellStart"/>
      <w:r w:rsidRPr="00B31883">
        <w:rPr>
          <w:rStyle w:val="tlid-translation"/>
          <w:rFonts w:cs="Calibri"/>
          <w:b/>
        </w:rPr>
        <w:t>ενδοικογενειακών</w:t>
      </w:r>
      <w:proofErr w:type="spellEnd"/>
      <w:r w:rsidRPr="00B31883">
        <w:rPr>
          <w:rStyle w:val="tlid-translation"/>
          <w:rFonts w:cs="Calibri"/>
          <w:b/>
        </w:rPr>
        <w:t xml:space="preserve"> υποχρεώσεων, των καθηκόντων φροντίδας και ανατροφής</w:t>
      </w:r>
      <w:r w:rsidR="003B2A90">
        <w:rPr>
          <w:rStyle w:val="tlid-translation"/>
          <w:rFonts w:cs="Calibri"/>
          <w:b/>
        </w:rPr>
        <w:t>!</w:t>
      </w:r>
    </w:p>
    <w:p w:rsidR="000C005E" w:rsidRPr="00B31883" w:rsidRDefault="000C005E" w:rsidP="000C005E">
      <w:pPr>
        <w:numPr>
          <w:ilvl w:val="0"/>
          <w:numId w:val="1"/>
        </w:numPr>
        <w:spacing w:line="360" w:lineRule="auto"/>
        <w:jc w:val="both"/>
        <w:rPr>
          <w:rStyle w:val="tlid-translation"/>
          <w:rFonts w:cs="Calibri"/>
          <w:b/>
        </w:rPr>
      </w:pPr>
      <w:r w:rsidRPr="00B31883">
        <w:rPr>
          <w:rStyle w:val="tlid-translation"/>
          <w:rFonts w:cs="Calibri"/>
          <w:b/>
        </w:rPr>
        <w:t>ΦΤΑΝΕΙ ΠΙΑ με την απουσία των γυναικών από τα κέντρα των πολιτικών, οικονομικών, συνδικαλιστικών κ.λπ. αποφάσεων</w:t>
      </w:r>
      <w:r w:rsidR="003B2A90">
        <w:rPr>
          <w:rStyle w:val="tlid-translation"/>
          <w:rFonts w:cs="Calibri"/>
          <w:b/>
        </w:rPr>
        <w:t>!</w:t>
      </w:r>
    </w:p>
    <w:p w:rsidR="000C005E" w:rsidRPr="00B31883" w:rsidRDefault="000C005E" w:rsidP="000C005E">
      <w:pPr>
        <w:numPr>
          <w:ilvl w:val="0"/>
          <w:numId w:val="1"/>
        </w:numPr>
        <w:spacing w:line="360" w:lineRule="auto"/>
        <w:jc w:val="both"/>
        <w:rPr>
          <w:rFonts w:cs="Calibri"/>
          <w:b/>
        </w:rPr>
      </w:pPr>
      <w:r w:rsidRPr="00B31883">
        <w:rPr>
          <w:rStyle w:val="tlid-translation"/>
          <w:rFonts w:cs="Calibri"/>
          <w:b/>
        </w:rPr>
        <w:t xml:space="preserve">ΦΤΑΝΕΙ ΠΙΑ </w:t>
      </w:r>
      <w:r w:rsidRPr="00B31883">
        <w:rPr>
          <w:rFonts w:asciiTheme="minorHAnsi" w:hAnsiTheme="minorHAnsi" w:cs="Arial"/>
          <w:b/>
          <w:shd w:val="clear" w:color="auto" w:fill="FFFFFF"/>
        </w:rPr>
        <w:t>με τις διακρίσεις με βάση το φύλο, τον σεξουαλικό προσανατολισμό, την ταυτότητα και τα χαρακτηριστικά φύλου</w:t>
      </w:r>
      <w:r w:rsidR="003B2A90">
        <w:rPr>
          <w:rFonts w:asciiTheme="minorHAnsi" w:hAnsiTheme="minorHAnsi" w:cs="Arial"/>
          <w:b/>
          <w:shd w:val="clear" w:color="auto" w:fill="FFFFFF"/>
        </w:rPr>
        <w:t>!</w:t>
      </w:r>
    </w:p>
    <w:p w:rsidR="003B2A90" w:rsidRDefault="000C005E" w:rsidP="000C005E">
      <w:pPr>
        <w:numPr>
          <w:ilvl w:val="0"/>
          <w:numId w:val="1"/>
        </w:numPr>
        <w:spacing w:line="360" w:lineRule="auto"/>
        <w:jc w:val="both"/>
        <w:rPr>
          <w:rStyle w:val="tlid-translation"/>
          <w:rFonts w:cs="Calibri"/>
          <w:b/>
        </w:rPr>
      </w:pPr>
      <w:r w:rsidRPr="00B31883">
        <w:rPr>
          <w:rStyle w:val="tlid-translation"/>
          <w:rFonts w:cs="Calibri"/>
          <w:b/>
        </w:rPr>
        <w:t xml:space="preserve">ΦΤΑΝΕΙ ΠΙΑ με τις απίστευτες μορφές </w:t>
      </w:r>
      <w:proofErr w:type="spellStart"/>
      <w:r w:rsidRPr="00B31883">
        <w:rPr>
          <w:rStyle w:val="tlid-translation"/>
          <w:rFonts w:cs="Calibri"/>
          <w:b/>
        </w:rPr>
        <w:t>έμφυλης</w:t>
      </w:r>
      <w:proofErr w:type="spellEnd"/>
      <w:r w:rsidRPr="00B31883">
        <w:rPr>
          <w:rStyle w:val="tlid-translation"/>
          <w:rFonts w:cs="Calibri"/>
          <w:b/>
        </w:rPr>
        <w:t xml:space="preserve"> βίας που βρίσκονται σε </w:t>
      </w:r>
      <w:r w:rsidR="003B2A90">
        <w:rPr>
          <w:rStyle w:val="tlid-translation"/>
          <w:rFonts w:cs="Calibri"/>
          <w:b/>
        </w:rPr>
        <w:t>εξέλιξη!</w:t>
      </w:r>
      <w:r w:rsidRPr="00B31883">
        <w:rPr>
          <w:rStyle w:val="tlid-translation"/>
          <w:rFonts w:cs="Calibri"/>
          <w:b/>
        </w:rPr>
        <w:t xml:space="preserve"> </w:t>
      </w:r>
    </w:p>
    <w:p w:rsidR="000C005E" w:rsidRPr="00B31883" w:rsidRDefault="000C005E" w:rsidP="000C005E">
      <w:pPr>
        <w:numPr>
          <w:ilvl w:val="0"/>
          <w:numId w:val="1"/>
        </w:numPr>
        <w:spacing w:line="360" w:lineRule="auto"/>
        <w:jc w:val="both"/>
        <w:rPr>
          <w:rStyle w:val="tlid-translation"/>
          <w:rFonts w:cs="Calibri"/>
          <w:b/>
        </w:rPr>
      </w:pPr>
      <w:r w:rsidRPr="00B31883">
        <w:rPr>
          <w:rStyle w:val="tlid-translation"/>
          <w:rFonts w:cs="Calibri"/>
          <w:b/>
        </w:rPr>
        <w:t>ΟΧΙ άλλη Ελένη ή Αγγελική</w:t>
      </w:r>
      <w:r w:rsidR="003B2A90">
        <w:rPr>
          <w:rStyle w:val="tlid-translation"/>
          <w:rFonts w:cs="Calibri"/>
          <w:b/>
        </w:rPr>
        <w:t>!</w:t>
      </w:r>
    </w:p>
    <w:p w:rsidR="000C005E" w:rsidRPr="00B31883" w:rsidRDefault="000C005E" w:rsidP="000C005E">
      <w:pPr>
        <w:spacing w:line="360" w:lineRule="auto"/>
        <w:jc w:val="both"/>
        <w:rPr>
          <w:rFonts w:cs="Calibri"/>
        </w:rPr>
      </w:pPr>
    </w:p>
    <w:p w:rsidR="000C005E" w:rsidRPr="00B31883" w:rsidRDefault="000C005E" w:rsidP="000C005E">
      <w:pPr>
        <w:spacing w:line="360" w:lineRule="auto"/>
        <w:jc w:val="both"/>
        <w:rPr>
          <w:rFonts w:cs="Calibri"/>
        </w:rPr>
      </w:pPr>
    </w:p>
    <w:p w:rsidR="00BC5819" w:rsidRPr="00B31883" w:rsidRDefault="00BC5819"/>
    <w:sectPr w:rsidR="00BC5819" w:rsidRPr="00B31883" w:rsidSect="005C31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7845"/>
    <w:multiLevelType w:val="hybridMultilevel"/>
    <w:tmpl w:val="7A2A2D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5E"/>
    <w:rsid w:val="000C005E"/>
    <w:rsid w:val="000F3F8A"/>
    <w:rsid w:val="002B2737"/>
    <w:rsid w:val="002C4225"/>
    <w:rsid w:val="003B2A90"/>
    <w:rsid w:val="004A030A"/>
    <w:rsid w:val="005C3189"/>
    <w:rsid w:val="007A421E"/>
    <w:rsid w:val="007D6EE7"/>
    <w:rsid w:val="0087013B"/>
    <w:rsid w:val="008A1084"/>
    <w:rsid w:val="009B0641"/>
    <w:rsid w:val="00AA11FE"/>
    <w:rsid w:val="00AA1AEC"/>
    <w:rsid w:val="00B31883"/>
    <w:rsid w:val="00BC5819"/>
    <w:rsid w:val="00FD34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6336"/>
  <w15:docId w15:val="{7EACF706-A1CF-48F7-87BE-1BD3A687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05E"/>
    <w:rPr>
      <w:rFonts w:ascii="Calibri" w:eastAsia="Calibri" w:hAnsi="Calibri" w:cs="Times New Roman"/>
    </w:rPr>
  </w:style>
  <w:style w:type="paragraph" w:styleId="1">
    <w:name w:val="heading 1"/>
    <w:basedOn w:val="a"/>
    <w:next w:val="a"/>
    <w:link w:val="1Char"/>
    <w:qFormat/>
    <w:rsid w:val="002C4225"/>
    <w:pPr>
      <w:keepNext/>
      <w:spacing w:before="240" w:after="60" w:line="240" w:lineRule="auto"/>
      <w:outlineLvl w:val="0"/>
    </w:pPr>
    <w:rPr>
      <w:rFonts w:ascii="Arial" w:eastAsia="Times New Roman" w:hAnsi="Arial" w:cs="Arial"/>
      <w:b/>
      <w:bCs/>
      <w:kern w:val="32"/>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rsid w:val="000C005E"/>
  </w:style>
  <w:style w:type="character" w:customStyle="1" w:styleId="1Char">
    <w:name w:val="Επικεφαλίδα 1 Char"/>
    <w:basedOn w:val="a0"/>
    <w:link w:val="1"/>
    <w:rsid w:val="002C4225"/>
    <w:rPr>
      <w:rFonts w:ascii="Arial" w:eastAsia="Times New Roman" w:hAnsi="Arial" w:cs="Arial"/>
      <w:b/>
      <w:bCs/>
      <w:kern w:val="32"/>
      <w:sz w:val="32"/>
      <w:szCs w:val="32"/>
      <w:lang w:eastAsia="el-GR"/>
    </w:rPr>
  </w:style>
  <w:style w:type="table" w:styleId="a3">
    <w:name w:val="Table Grid"/>
    <w:basedOn w:val="a1"/>
    <w:uiPriority w:val="59"/>
    <w:rsid w:val="002C4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620</Words>
  <Characters>3354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Antonis</dc:creator>
  <cp:lastModifiedBy>dimitris malios</cp:lastModifiedBy>
  <cp:revision>10</cp:revision>
  <dcterms:created xsi:type="dcterms:W3CDTF">2019-03-06T09:02:00Z</dcterms:created>
  <dcterms:modified xsi:type="dcterms:W3CDTF">2019-03-06T09:35:00Z</dcterms:modified>
</cp:coreProperties>
</file>