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5"/>
      </w:tblGrid>
      <w:tr w:rsidR="00355B64" w:rsidTr="00D9061C">
        <w:tc>
          <w:tcPr>
            <w:tcW w:w="4885" w:type="dxa"/>
            <w:vAlign w:val="center"/>
          </w:tcPr>
          <w:p w:rsidR="00355B64" w:rsidRDefault="00355B64" w:rsidP="00355B64">
            <w:pPr>
              <w:jc w:val="center"/>
            </w:pPr>
            <w:bookmarkStart w:id="0" w:name="_GoBack"/>
            <w:bookmarkEnd w:id="0"/>
          </w:p>
        </w:tc>
        <w:tc>
          <w:tcPr>
            <w:tcW w:w="4885" w:type="dxa"/>
          </w:tcPr>
          <w:p w:rsidR="00355B64" w:rsidRPr="00355B64" w:rsidRDefault="00355B64" w:rsidP="00355B64">
            <w:pPr>
              <w:rPr>
                <w:rFonts w:ascii="Book Antiqua" w:hAnsi="Book Antiqua"/>
              </w:rPr>
            </w:pPr>
          </w:p>
        </w:tc>
      </w:tr>
      <w:tr w:rsidR="00355B64" w:rsidRPr="00355B64" w:rsidTr="00D9061C">
        <w:tc>
          <w:tcPr>
            <w:tcW w:w="4885" w:type="dxa"/>
          </w:tcPr>
          <w:p w:rsidR="00355B64" w:rsidRPr="00AB5BF0" w:rsidRDefault="00355B64" w:rsidP="00355B64">
            <w:pPr>
              <w:rPr>
                <w:rFonts w:ascii="Book Antiqua" w:hAnsi="Book Antiqua"/>
                <w:lang w:val="en-US"/>
              </w:rPr>
            </w:pPr>
          </w:p>
        </w:tc>
        <w:tc>
          <w:tcPr>
            <w:tcW w:w="4885" w:type="dxa"/>
          </w:tcPr>
          <w:p w:rsidR="00D9061C" w:rsidRPr="00D9061C" w:rsidRDefault="00D9061C" w:rsidP="00355B64">
            <w:pPr>
              <w:rPr>
                <w:rFonts w:ascii="Book Antiqua" w:hAnsi="Book Antiqua"/>
              </w:rPr>
            </w:pPr>
          </w:p>
        </w:tc>
      </w:tr>
    </w:tbl>
    <w:p w:rsidR="004B3A6B" w:rsidRDefault="004B3A6B" w:rsidP="00557401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FF251F">
        <w:rPr>
          <w:rFonts w:ascii="Palatino Linotype" w:hAnsi="Palatino Linotype"/>
          <w:b/>
          <w:noProof/>
          <w:sz w:val="24"/>
          <w:szCs w:val="24"/>
          <w:lang w:eastAsia="el-GR"/>
        </w:rPr>
        <w:drawing>
          <wp:inline distT="0" distB="0" distL="0" distR="0">
            <wp:extent cx="2009775" cy="156210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ελλ-μπλε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0A2" w:rsidRDefault="008C30A2" w:rsidP="00557401">
      <w:pPr>
        <w:jc w:val="center"/>
        <w:rPr>
          <w:rFonts w:ascii="Times New Roman" w:hAnsi="Times New Roman" w:cs="Times New Roman"/>
          <w:color w:val="1F4E79" w:themeColor="accent1" w:themeShade="80"/>
          <w:sz w:val="32"/>
          <w:szCs w:val="32"/>
        </w:rPr>
      </w:pPr>
    </w:p>
    <w:p w:rsidR="00B37507" w:rsidRDefault="00557401" w:rsidP="00557401">
      <w:pPr>
        <w:jc w:val="center"/>
        <w:rPr>
          <w:rFonts w:ascii="Palatino Linotype" w:hAnsi="Palatino Linotype"/>
          <w:b/>
          <w:sz w:val="24"/>
          <w:szCs w:val="24"/>
        </w:rPr>
      </w:pPr>
      <w:r w:rsidRPr="008C30A2">
        <w:rPr>
          <w:rFonts w:ascii="Palatino Linotype" w:hAnsi="Palatino Linotype"/>
          <w:b/>
          <w:sz w:val="24"/>
          <w:szCs w:val="24"/>
        </w:rPr>
        <w:t>ΔΕΛΤΙΟ ΤΥΠΟΥ</w:t>
      </w:r>
    </w:p>
    <w:p w:rsidR="008939B4" w:rsidRPr="008939B4" w:rsidRDefault="008939B4" w:rsidP="00557401">
      <w:pPr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Δωρεά του Πανεπιστημίου</w:t>
      </w:r>
      <w:r w:rsidRPr="009B7194"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ascii="Palatino Linotype" w:hAnsi="Palatino Linotype"/>
          <w:b/>
          <w:sz w:val="24"/>
          <w:szCs w:val="24"/>
        </w:rPr>
        <w:t xml:space="preserve">του </w:t>
      </w:r>
      <w:r>
        <w:rPr>
          <w:rFonts w:ascii="Palatino Linotype" w:hAnsi="Palatino Linotype"/>
          <w:b/>
          <w:sz w:val="24"/>
          <w:szCs w:val="24"/>
          <w:lang w:val="en-US"/>
        </w:rPr>
        <w:t>Henan</w:t>
      </w:r>
      <w:r>
        <w:rPr>
          <w:rFonts w:ascii="Palatino Linotype" w:hAnsi="Palatino Linotype"/>
          <w:b/>
          <w:sz w:val="24"/>
          <w:szCs w:val="24"/>
        </w:rPr>
        <w:t xml:space="preserve"> της Κίνας</w:t>
      </w:r>
    </w:p>
    <w:p w:rsidR="008C30A2" w:rsidRPr="00ED5CB0" w:rsidRDefault="008C30A2" w:rsidP="008C30A2">
      <w:pPr>
        <w:jc w:val="both"/>
        <w:rPr>
          <w:rFonts w:ascii="Palatino Linotype" w:hAnsi="Palatino Linotype"/>
          <w:sz w:val="24"/>
          <w:szCs w:val="24"/>
        </w:rPr>
      </w:pPr>
    </w:p>
    <w:p w:rsidR="00B3698A" w:rsidRDefault="00B3698A" w:rsidP="00B3698A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Το Πανεπιστήμιο Αιγαίου, στο πλαίσιο της πολυετούς συνεργασίας που έχει αναπτύξει με το Πανεπιστήμιο του </w:t>
      </w:r>
      <w:r>
        <w:rPr>
          <w:rFonts w:ascii="Palatino Linotype" w:hAnsi="Palatino Linotype"/>
          <w:lang w:val="en-US"/>
        </w:rPr>
        <w:t>Henan</w:t>
      </w:r>
      <w:r w:rsidR="008939B4" w:rsidRPr="009B7194">
        <w:rPr>
          <w:rFonts w:ascii="Palatino Linotype" w:hAnsi="Palatino Linotype"/>
        </w:rPr>
        <w:t xml:space="preserve"> </w:t>
      </w:r>
      <w:r w:rsidR="008939B4">
        <w:rPr>
          <w:rFonts w:ascii="Palatino Linotype" w:hAnsi="Palatino Linotype"/>
        </w:rPr>
        <w:t>στην Κίνα,</w:t>
      </w:r>
      <w:r>
        <w:rPr>
          <w:rFonts w:ascii="Palatino Linotype" w:hAnsi="Palatino Linotype"/>
        </w:rPr>
        <w:t xml:space="preserve"> </w:t>
      </w:r>
      <w:r w:rsidR="00DB7D84">
        <w:rPr>
          <w:rFonts w:ascii="Palatino Linotype" w:hAnsi="Palatino Linotype"/>
        </w:rPr>
        <w:t xml:space="preserve">έλαβε </w:t>
      </w:r>
      <w:r>
        <w:rPr>
          <w:rFonts w:ascii="Palatino Linotype" w:hAnsi="Palatino Linotype"/>
        </w:rPr>
        <w:t>προσφορά δωρεάς 1.000 μασκών ιατρικής χρήσης,</w:t>
      </w:r>
      <w:r w:rsidR="00DB7D84">
        <w:rPr>
          <w:rFonts w:ascii="Palatino Linotype" w:hAnsi="Palatino Linotype"/>
        </w:rPr>
        <w:t xml:space="preserve"> ως</w:t>
      </w:r>
      <w:r>
        <w:rPr>
          <w:rFonts w:ascii="Palatino Linotype" w:hAnsi="Palatino Linotype"/>
        </w:rPr>
        <w:t xml:space="preserve"> </w:t>
      </w:r>
      <w:r w:rsidR="00DB7D84">
        <w:rPr>
          <w:rFonts w:ascii="Palatino Linotype" w:hAnsi="Palatino Linotype"/>
        </w:rPr>
        <w:t xml:space="preserve">ένδειξη αλληλεγγύης στην καταπολέμηση της διασποράς του </w:t>
      </w:r>
      <w:proofErr w:type="spellStart"/>
      <w:r w:rsidR="00DB7D84">
        <w:rPr>
          <w:rFonts w:ascii="Palatino Linotype" w:hAnsi="Palatino Linotype"/>
        </w:rPr>
        <w:t>κορωνοϊού</w:t>
      </w:r>
      <w:proofErr w:type="spellEnd"/>
      <w:r w:rsidR="00DB7D84">
        <w:rPr>
          <w:rFonts w:ascii="Palatino Linotype" w:hAnsi="Palatino Linotype"/>
        </w:rPr>
        <w:t xml:space="preserve"> </w:t>
      </w:r>
      <w:r w:rsidR="00DB7D84">
        <w:rPr>
          <w:rFonts w:ascii="Palatino Linotype" w:hAnsi="Palatino Linotype"/>
          <w:lang w:val="en-US"/>
        </w:rPr>
        <w:t>COVID</w:t>
      </w:r>
      <w:r w:rsidR="00DB7D84" w:rsidRPr="00AB56CB">
        <w:rPr>
          <w:rFonts w:ascii="Palatino Linotype" w:hAnsi="Palatino Linotype"/>
        </w:rPr>
        <w:t xml:space="preserve"> </w:t>
      </w:r>
      <w:r w:rsidR="00DB7D84">
        <w:rPr>
          <w:rFonts w:ascii="Palatino Linotype" w:hAnsi="Palatino Linotype"/>
        </w:rPr>
        <w:t>–</w:t>
      </w:r>
      <w:r w:rsidR="00DB7D84" w:rsidRPr="00AB56CB">
        <w:rPr>
          <w:rFonts w:ascii="Palatino Linotype" w:hAnsi="Palatino Linotype"/>
        </w:rPr>
        <w:t xml:space="preserve"> 19</w:t>
      </w:r>
      <w:r w:rsidR="00DB7D84"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</w:rPr>
        <w:t xml:space="preserve">την οποία και </w:t>
      </w:r>
      <w:r w:rsidR="008939B4">
        <w:rPr>
          <w:rFonts w:ascii="Palatino Linotype" w:hAnsi="Palatino Linotype"/>
        </w:rPr>
        <w:t xml:space="preserve">η Πρυτάνισσα </w:t>
      </w:r>
      <w:r>
        <w:rPr>
          <w:rFonts w:ascii="Palatino Linotype" w:hAnsi="Palatino Linotype"/>
        </w:rPr>
        <w:t>έκανε αποδεκτή</w:t>
      </w:r>
      <w:r w:rsidR="008939B4">
        <w:rPr>
          <w:rFonts w:ascii="Palatino Linotype" w:hAnsi="Palatino Linotype"/>
        </w:rPr>
        <w:t xml:space="preserve"> εκ μέρους του Ιδρύματος</w:t>
      </w:r>
      <w:r>
        <w:rPr>
          <w:rFonts w:ascii="Palatino Linotype" w:hAnsi="Palatino Linotype"/>
        </w:rPr>
        <w:t xml:space="preserve">. </w:t>
      </w:r>
    </w:p>
    <w:p w:rsidR="00B3698A" w:rsidRPr="0098424A" w:rsidRDefault="00B3698A" w:rsidP="00B3698A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Το Πανεπιστήμιο Αιγαίου συνεχίζει τον ιδιαίτερα ενεργό ρόλο σε δράσεις εξωστρέφειας που προβάλουν την </w:t>
      </w:r>
      <w:r w:rsidR="00DB7D84">
        <w:rPr>
          <w:rFonts w:ascii="Palatino Linotype" w:hAnsi="Palatino Linotype"/>
        </w:rPr>
        <w:t>Α</w:t>
      </w:r>
      <w:r>
        <w:rPr>
          <w:rFonts w:ascii="Palatino Linotype" w:hAnsi="Palatino Linotype"/>
        </w:rPr>
        <w:t xml:space="preserve">καδημαϊκή Αριστεία και συνδράμουν στην διαμόρφωση εποικοδομητικών συνεργασιών για την περαιτέρω προώθηση και προβολή του έργου του. </w:t>
      </w:r>
      <w:r w:rsidR="0098424A">
        <w:rPr>
          <w:rFonts w:ascii="Palatino Linotype" w:hAnsi="Palatino Linotype"/>
        </w:rPr>
        <w:t xml:space="preserve">Παράλληλα, η πρωτοβουλία του Πανεπιστημίου του </w:t>
      </w:r>
      <w:r w:rsidR="0098424A">
        <w:rPr>
          <w:rFonts w:ascii="Palatino Linotype" w:hAnsi="Palatino Linotype"/>
          <w:lang w:val="en-US"/>
        </w:rPr>
        <w:t>Henan</w:t>
      </w:r>
      <w:r w:rsidR="0098424A">
        <w:rPr>
          <w:rFonts w:ascii="Palatino Linotype" w:hAnsi="Palatino Linotype"/>
        </w:rPr>
        <w:t xml:space="preserve"> αναδεικνύει άλλη μία πλευρά των ακαδημαϊκών συνεργασιών, εκείνη της αλληλεγγύης</w:t>
      </w:r>
      <w:r w:rsidR="008939B4">
        <w:rPr>
          <w:rFonts w:ascii="Palatino Linotype" w:hAnsi="Palatino Linotype"/>
        </w:rPr>
        <w:t xml:space="preserve"> και της προσφοράς</w:t>
      </w:r>
      <w:r w:rsidR="0098424A">
        <w:rPr>
          <w:rFonts w:ascii="Palatino Linotype" w:hAnsi="Palatino Linotype"/>
        </w:rPr>
        <w:t xml:space="preserve"> σε ανθρώπινο επίπεδο. </w:t>
      </w:r>
    </w:p>
    <w:p w:rsidR="0098424A" w:rsidRPr="0098424A" w:rsidRDefault="0098424A" w:rsidP="00B3698A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Η Πρυτανική Αρχή και η ακαδημαϊκή κοινότητα του Πανεπιστημίου Αιγαίου ευχαριστούν το συνεργαζόμενο Πανεπιστήμιο του </w:t>
      </w:r>
      <w:r>
        <w:rPr>
          <w:rFonts w:ascii="Palatino Linotype" w:hAnsi="Palatino Linotype"/>
          <w:lang w:val="en-US"/>
        </w:rPr>
        <w:t>Henan</w:t>
      </w:r>
      <w:r>
        <w:rPr>
          <w:rFonts w:ascii="Palatino Linotype" w:hAnsi="Palatino Linotype"/>
        </w:rPr>
        <w:t xml:space="preserve"> για την </w:t>
      </w:r>
      <w:r w:rsidR="008939B4">
        <w:rPr>
          <w:rFonts w:ascii="Palatino Linotype" w:hAnsi="Palatino Linotype"/>
        </w:rPr>
        <w:t xml:space="preserve">ευγενή </w:t>
      </w:r>
      <w:r>
        <w:rPr>
          <w:rFonts w:ascii="Palatino Linotype" w:hAnsi="Palatino Linotype"/>
        </w:rPr>
        <w:t>προσφορά του</w:t>
      </w:r>
      <w:r w:rsidR="008939B4">
        <w:rPr>
          <w:rFonts w:ascii="Palatino Linotype" w:hAnsi="Palatino Linotype"/>
        </w:rPr>
        <w:t xml:space="preserve"> και για όλα που αυτή σηματοδοτεί</w:t>
      </w:r>
      <w:r>
        <w:rPr>
          <w:rFonts w:ascii="Palatino Linotype" w:hAnsi="Palatino Linotype"/>
        </w:rPr>
        <w:t>.</w:t>
      </w:r>
    </w:p>
    <w:p w:rsidR="00ED5CB0" w:rsidRDefault="00ED5CB0" w:rsidP="00ED5CB0">
      <w:pPr>
        <w:jc w:val="both"/>
        <w:rPr>
          <w:sz w:val="24"/>
          <w:szCs w:val="24"/>
        </w:rPr>
      </w:pPr>
    </w:p>
    <w:p w:rsidR="00ED5CB0" w:rsidRDefault="00ED5CB0" w:rsidP="00ED5CB0">
      <w:pPr>
        <w:jc w:val="both"/>
        <w:rPr>
          <w:sz w:val="24"/>
          <w:szCs w:val="24"/>
        </w:rPr>
      </w:pPr>
    </w:p>
    <w:p w:rsidR="00ED5CB0" w:rsidRDefault="00ED5CB0" w:rsidP="00DB7D84">
      <w:pPr>
        <w:jc w:val="right"/>
        <w:rPr>
          <w:rFonts w:ascii="Palatino Linotype" w:hAnsi="Palatino Linotype"/>
        </w:rPr>
      </w:pPr>
      <w:r w:rsidRPr="00DB7D84">
        <w:rPr>
          <w:rFonts w:ascii="Palatino Linotype" w:hAnsi="Palatino Linotype"/>
        </w:rPr>
        <w:t>2</w:t>
      </w:r>
      <w:r w:rsidR="009B7194">
        <w:rPr>
          <w:rFonts w:ascii="Palatino Linotype" w:hAnsi="Palatino Linotype"/>
        </w:rPr>
        <w:t>7</w:t>
      </w:r>
      <w:r w:rsidRPr="00DB7D84">
        <w:rPr>
          <w:rFonts w:ascii="Palatino Linotype" w:hAnsi="Palatino Linotype"/>
        </w:rPr>
        <w:t>/0</w:t>
      </w:r>
      <w:r w:rsidR="00B3698A" w:rsidRPr="00DB7D84">
        <w:rPr>
          <w:rFonts w:ascii="Palatino Linotype" w:hAnsi="Palatino Linotype"/>
        </w:rPr>
        <w:t>4</w:t>
      </w:r>
      <w:r w:rsidRPr="00DB7D84">
        <w:rPr>
          <w:rFonts w:ascii="Palatino Linotype" w:hAnsi="Palatino Linotype"/>
        </w:rPr>
        <w:t>/2020</w:t>
      </w:r>
    </w:p>
    <w:p w:rsidR="009B6F6A" w:rsidRDefault="009B6F6A" w:rsidP="00DB7D84">
      <w:pPr>
        <w:jc w:val="right"/>
        <w:rPr>
          <w:rFonts w:ascii="Palatino Linotype" w:hAnsi="Palatino Linotype"/>
        </w:rPr>
      </w:pPr>
    </w:p>
    <w:sectPr w:rsidR="009B6F6A" w:rsidSect="00ED5CB0">
      <w:pgSz w:w="11906" w:h="16838"/>
      <w:pgMar w:top="851" w:right="1133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1E35BB"/>
    <w:multiLevelType w:val="hybridMultilevel"/>
    <w:tmpl w:val="18F4C596"/>
    <w:lvl w:ilvl="0" w:tplc="0408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65564F2E"/>
    <w:multiLevelType w:val="hybridMultilevel"/>
    <w:tmpl w:val="CE5898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C4B"/>
    <w:rsid w:val="000C4AD0"/>
    <w:rsid w:val="001140AA"/>
    <w:rsid w:val="00127C70"/>
    <w:rsid w:val="0015381C"/>
    <w:rsid w:val="001554AD"/>
    <w:rsid w:val="0015709E"/>
    <w:rsid w:val="001805F5"/>
    <w:rsid w:val="002128B6"/>
    <w:rsid w:val="00221604"/>
    <w:rsid w:val="00291330"/>
    <w:rsid w:val="0029576E"/>
    <w:rsid w:val="00321611"/>
    <w:rsid w:val="00355B64"/>
    <w:rsid w:val="003834A5"/>
    <w:rsid w:val="003D0768"/>
    <w:rsid w:val="004734EA"/>
    <w:rsid w:val="00477AC8"/>
    <w:rsid w:val="004A53AA"/>
    <w:rsid w:val="004B3A6B"/>
    <w:rsid w:val="004F49C9"/>
    <w:rsid w:val="00510709"/>
    <w:rsid w:val="00543BFC"/>
    <w:rsid w:val="00557401"/>
    <w:rsid w:val="00570E8A"/>
    <w:rsid w:val="005F3244"/>
    <w:rsid w:val="006C391A"/>
    <w:rsid w:val="006C3B14"/>
    <w:rsid w:val="006F4F3E"/>
    <w:rsid w:val="006F7303"/>
    <w:rsid w:val="00726A45"/>
    <w:rsid w:val="007849F0"/>
    <w:rsid w:val="007B4313"/>
    <w:rsid w:val="007F0FCD"/>
    <w:rsid w:val="00810098"/>
    <w:rsid w:val="00871E9A"/>
    <w:rsid w:val="00890229"/>
    <w:rsid w:val="008939B4"/>
    <w:rsid w:val="008964A4"/>
    <w:rsid w:val="008C30A2"/>
    <w:rsid w:val="009427C4"/>
    <w:rsid w:val="00960229"/>
    <w:rsid w:val="0098424A"/>
    <w:rsid w:val="009B6F6A"/>
    <w:rsid w:val="009B7194"/>
    <w:rsid w:val="00A07C4B"/>
    <w:rsid w:val="00A336E2"/>
    <w:rsid w:val="00A5020B"/>
    <w:rsid w:val="00A5390C"/>
    <w:rsid w:val="00A64D94"/>
    <w:rsid w:val="00A920C4"/>
    <w:rsid w:val="00AB5BF0"/>
    <w:rsid w:val="00AE5245"/>
    <w:rsid w:val="00B3698A"/>
    <w:rsid w:val="00B37507"/>
    <w:rsid w:val="00B440A4"/>
    <w:rsid w:val="00B56CC5"/>
    <w:rsid w:val="00B93678"/>
    <w:rsid w:val="00BE7E8E"/>
    <w:rsid w:val="00C0328A"/>
    <w:rsid w:val="00C313CE"/>
    <w:rsid w:val="00C56430"/>
    <w:rsid w:val="00D77651"/>
    <w:rsid w:val="00D9061C"/>
    <w:rsid w:val="00DA7439"/>
    <w:rsid w:val="00DB7D84"/>
    <w:rsid w:val="00DD45B3"/>
    <w:rsid w:val="00E26FED"/>
    <w:rsid w:val="00EA5196"/>
    <w:rsid w:val="00EB38CF"/>
    <w:rsid w:val="00ED5CB0"/>
    <w:rsid w:val="00F039DE"/>
    <w:rsid w:val="00F03CD7"/>
    <w:rsid w:val="00F21714"/>
    <w:rsid w:val="00FE19B8"/>
    <w:rsid w:val="00FF2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5C013-F3CB-4412-8ADC-E2809591B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1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qFormat/>
    <w:rsid w:val="00355B64"/>
    <w:rPr>
      <w:b/>
      <w:bCs/>
    </w:rPr>
  </w:style>
  <w:style w:type="paragraph" w:customStyle="1" w:styleId="a5">
    <w:name w:val="Κεφαλίδες"/>
    <w:rsid w:val="00355B6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2"/>
      </w:tabs>
      <w:suppressAutoHyphens/>
      <w:spacing w:after="0" w:line="240" w:lineRule="auto"/>
    </w:pPr>
    <w:rPr>
      <w:rFonts w:ascii="Book Antiqua" w:eastAsia="Arial Unicode MS" w:hAnsi="Book Antiqua" w:cs="Arial Unicode MS"/>
      <w:b/>
      <w:bCs/>
      <w:color w:val="000000"/>
      <w:sz w:val="24"/>
      <w:szCs w:val="24"/>
      <w:lang w:eastAsia="zh-CN"/>
    </w:rPr>
  </w:style>
  <w:style w:type="paragraph" w:styleId="a6">
    <w:name w:val="Balloon Text"/>
    <w:basedOn w:val="a"/>
    <w:link w:val="Char"/>
    <w:uiPriority w:val="99"/>
    <w:semiHidden/>
    <w:unhideWhenUsed/>
    <w:rsid w:val="00B37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B37507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557401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557401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BE7E8E"/>
    <w:pPr>
      <w:spacing w:after="200" w:line="276" w:lineRule="auto"/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7B43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1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FD69E2-B00D-476B-A1C4-FDBB716EA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842</Characters>
  <Application>Microsoft Office Word</Application>
  <DocSecurity>4</DocSecurity>
  <Lines>7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Επιστολή</vt:lpstr>
      <vt:lpstr>Επιστολή</vt:lpstr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Επιστολή</dc:title>
  <dc:creator>Marios Andriotis</dc:creator>
  <cp:lastModifiedBy>Tzekou Dora</cp:lastModifiedBy>
  <cp:revision>2</cp:revision>
  <cp:lastPrinted>2020-02-26T15:19:00Z</cp:lastPrinted>
  <dcterms:created xsi:type="dcterms:W3CDTF">2020-04-27T10:44:00Z</dcterms:created>
  <dcterms:modified xsi:type="dcterms:W3CDTF">2020-04-27T10:44:00Z</dcterms:modified>
</cp:coreProperties>
</file>