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0A31" w14:textId="77777777" w:rsidR="000D7C3C" w:rsidRPr="00734B63" w:rsidRDefault="000D7C3C" w:rsidP="000D7C3C">
      <w:pPr>
        <w:shd w:val="clear" w:color="auto" w:fill="FFFFFF"/>
        <w:spacing w:before="315" w:after="165" w:line="360" w:lineRule="atLeast"/>
        <w:jc w:val="center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34B63">
        <w:rPr>
          <w:rFonts w:ascii="Verdana" w:eastAsia="Times New Roman" w:hAnsi="Verdana" w:cs="Arial"/>
          <w:b/>
          <w:color w:val="000000"/>
          <w:lang w:eastAsia="el-GR"/>
        </w:rPr>
        <w:t>ΤΕΧΝΙΚΗ ΕΚΘΕΣΗ</w:t>
      </w:r>
    </w:p>
    <w:p w14:paraId="384FD91C" w14:textId="77777777" w:rsidR="000D7C3C" w:rsidRPr="004977B5" w:rsidRDefault="000D7C3C" w:rsidP="000D7C3C">
      <w:pPr>
        <w:shd w:val="clear" w:color="auto" w:fill="FFFFFF"/>
        <w:spacing w:before="315" w:after="165" w:line="360" w:lineRule="atLeast"/>
        <w:ind w:left="-1276" w:right="-482"/>
        <w:jc w:val="both"/>
        <w:outlineLvl w:val="5"/>
        <w:rPr>
          <w:rFonts w:ascii="Verdana" w:eastAsia="Times New Roman" w:hAnsi="Verdana" w:cs="Arial"/>
          <w:b/>
          <w:color w:val="000000"/>
          <w:lang w:eastAsia="el-GR"/>
        </w:rPr>
      </w:pPr>
      <w:r w:rsidRPr="00771E02">
        <w:rPr>
          <w:rFonts w:ascii="Verdana" w:eastAsia="Times New Roman" w:hAnsi="Verdana" w:cs="Arial"/>
          <w:color w:val="000000"/>
          <w:lang w:eastAsia="el-GR"/>
        </w:rPr>
        <w:t>ΕΡΓΟ:</w:t>
      </w:r>
      <w:r>
        <w:rPr>
          <w:rFonts w:ascii="Verdana" w:eastAsia="Times New Roman" w:hAnsi="Verdana" w:cs="Arial"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>Συντήρηση του Συστήματος Πυρανίχνευσης και των αντίστοιχων Πυρανιχνευτών στο κτήριο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ιδιοκτησίας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 του Παν.</w:t>
      </w:r>
      <w:r>
        <w:rPr>
          <w:rFonts w:ascii="Verdana" w:eastAsia="Times New Roman" w:hAnsi="Verdana" w:cs="Arial"/>
          <w:b/>
          <w:color w:val="000000"/>
          <w:lang w:eastAsia="el-GR"/>
        </w:rPr>
        <w:t xml:space="preserve"> </w:t>
      </w:r>
      <w:r w:rsidRPr="004977B5">
        <w:rPr>
          <w:rFonts w:ascii="Verdana" w:eastAsia="Times New Roman" w:hAnsi="Verdana" w:cs="Arial"/>
          <w:b/>
          <w:color w:val="000000"/>
          <w:lang w:eastAsia="el-GR"/>
        </w:rPr>
        <w:t xml:space="preserve">Αιγαίου επί </w:t>
      </w:r>
      <w:r>
        <w:rPr>
          <w:rFonts w:ascii="Verdana" w:eastAsia="Times New Roman" w:hAnsi="Verdana" w:cs="Arial"/>
          <w:b/>
          <w:color w:val="000000"/>
          <w:lang w:eastAsia="el-GR"/>
        </w:rPr>
        <w:t>της οδού Βουλγαροκτόνου 30, για τις ανάγκες του Γραφείου Διανησιωτικής Υποστήριξης του Παν. Αιγαίου στην Αθήνα</w:t>
      </w:r>
      <w:r w:rsidR="000D2CB5">
        <w:rPr>
          <w:rFonts w:ascii="Verdana" w:eastAsia="Times New Roman" w:hAnsi="Verdana" w:cs="Arial"/>
          <w:b/>
          <w:color w:val="000000"/>
          <w:lang w:eastAsia="el-GR"/>
        </w:rPr>
        <w:t xml:space="preserve"> για το έτος </w:t>
      </w:r>
      <w:r w:rsidR="00F82882">
        <w:rPr>
          <w:rFonts w:ascii="Verdana" w:eastAsia="Times New Roman" w:hAnsi="Verdana" w:cs="Arial"/>
          <w:b/>
          <w:color w:val="000000"/>
          <w:lang w:eastAsia="el-GR"/>
        </w:rPr>
        <w:t>202</w:t>
      </w:r>
      <w:r w:rsidR="000E566E">
        <w:rPr>
          <w:rFonts w:ascii="Verdana" w:eastAsia="Times New Roman" w:hAnsi="Verdana" w:cs="Arial"/>
          <w:b/>
          <w:color w:val="000000"/>
          <w:lang w:eastAsia="el-GR"/>
        </w:rPr>
        <w:t>1</w:t>
      </w:r>
    </w:p>
    <w:p w14:paraId="6A48E2CF" w14:textId="77777777" w:rsidR="000D7C3C" w:rsidRPr="003C25B3" w:rsidRDefault="000D7C3C" w:rsidP="000D7C3C">
      <w:pPr>
        <w:shd w:val="clear" w:color="auto" w:fill="FFFFFF"/>
        <w:spacing w:before="315" w:after="165" w:line="360" w:lineRule="atLeast"/>
        <w:ind w:left="-1276" w:right="-483"/>
        <w:outlineLvl w:val="5"/>
        <w:rPr>
          <w:rFonts w:ascii="Arial" w:eastAsia="Times New Roman" w:hAnsi="Arial" w:cs="Arial"/>
          <w:color w:val="111111"/>
          <w:lang w:eastAsia="el-GR"/>
        </w:rPr>
      </w:pPr>
      <w:r w:rsidRPr="003C25B3">
        <w:rPr>
          <w:rFonts w:ascii="Verdana" w:eastAsia="Times New Roman" w:hAnsi="Verdana" w:cs="Arial"/>
          <w:color w:val="000000"/>
          <w:lang w:eastAsia="el-GR"/>
        </w:rPr>
        <w:t>Για την Συντήρηση του όλου Συστήματος Πυρανίχνευσης απαιτούνται οι εξής ενέργειες:</w:t>
      </w:r>
    </w:p>
    <w:p w14:paraId="0931FEA9" w14:textId="77777777" w:rsidR="00835C0A" w:rsidRPr="00C15598" w:rsidRDefault="00835C0A" w:rsidP="00835C0A">
      <w:pPr>
        <w:rPr>
          <w:rFonts w:ascii="Book Antiqua" w:hAnsi="Book Antiqua"/>
          <w:b/>
          <w:u w:val="single"/>
        </w:rPr>
      </w:pPr>
      <w:r w:rsidRPr="00C15598">
        <w:rPr>
          <w:rFonts w:ascii="Book Antiqua" w:hAnsi="Book Antiqua"/>
          <w:b/>
          <w:u w:val="single"/>
        </w:rPr>
        <w:t xml:space="preserve">ΕΡΓΑΣΙΕΣ ΠΟΥ ΑΠΑΙΤΟΥΝΤΑΙ </w:t>
      </w:r>
    </w:p>
    <w:p w14:paraId="5E035C9B" w14:textId="77777777" w:rsidR="00835C0A" w:rsidRPr="00A27A28" w:rsidRDefault="00835C0A" w:rsidP="00835C0A">
      <w:pPr>
        <w:spacing w:before="100" w:beforeAutospacing="1" w:after="100" w:afterAutospacing="1" w:line="240" w:lineRule="auto"/>
        <w:rPr>
          <w:rFonts w:ascii="Book Antiqua" w:hAnsi="Book Antiqua" w:cs="Tahoma"/>
          <w:b/>
        </w:rPr>
      </w:pPr>
      <w:r w:rsidRPr="00A27A28">
        <w:rPr>
          <w:rFonts w:ascii="Book Antiqua" w:hAnsi="Book Antiqua" w:cs="Tahoma"/>
          <w:b/>
        </w:rPr>
        <w:t>Για την Συντήρηση του όλου Συστήματος Πυρανίχνευσης απαιτούνται οι εξής ενέργειες:</w:t>
      </w:r>
    </w:p>
    <w:p w14:paraId="42047D86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Έλεγχος  τυχόν σφαλμάτων που εμφανίζονται στον  Πίνακα Πυρανίχνευσης και διόρθωση αυτών.</w:t>
      </w:r>
    </w:p>
    <w:p w14:paraId="41506801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 xml:space="preserve">Έλεγχος ιστορικού ψευδοσυναγερμών  και λήψη των κατάλληλων μέτρων για την εξάλειψη τους. </w:t>
      </w:r>
    </w:p>
    <w:p w14:paraId="44B2BE89" w14:textId="77777777" w:rsidR="00835C0A" w:rsidRPr="00EA6F35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EA6F35">
        <w:rPr>
          <w:rFonts w:ascii="Book Antiqua" w:hAnsi="Book Antiqua" w:cs="Tahoma"/>
        </w:rPr>
        <w:t>Αντικατάσταση συσσωρευτών και έλεγχος συνδέσεων αυτών</w:t>
      </w:r>
    </w:p>
    <w:p w14:paraId="18447540" w14:textId="77777777" w:rsidR="00835C0A" w:rsidRPr="00596BDD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  <w:color w:val="000000" w:themeColor="text1"/>
        </w:rPr>
      </w:pPr>
      <w:r w:rsidRPr="00596BDD">
        <w:rPr>
          <w:rFonts w:ascii="Book Antiqua" w:eastAsia="Times New Roman" w:hAnsi="Book Antiqua" w:cs="Calibri"/>
          <w:color w:val="000000" w:themeColor="text1"/>
        </w:rPr>
        <w:t>Έλεγχος ανιχνευτών και κομβίων  συναγερμού για την διαπίστωση της κατάστασης αυτών και της κανονικής λειτουργίας τους στο σύστημα Πυρανίχνευσης</w:t>
      </w:r>
    </w:p>
    <w:p w14:paraId="1552C5CF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Έλεγχος για το αν  όλες οι λειτουργίες του πίνακα είναι κανονικές, θέτοντας αυτόν σε συνθήκες σφάλματος με τεχνητό τρόπο.</w:t>
      </w:r>
    </w:p>
    <w:p w14:paraId="237B5A76" w14:textId="77777777" w:rsidR="00835C0A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Οπτικός έλεγχος για την διαπίστωση αν έχει επέλθει κάποια μεταβολή, φθορά ή βλάβη στην εγκατάσταση.</w:t>
      </w:r>
    </w:p>
    <w:p w14:paraId="4E4A268D" w14:textId="77777777" w:rsidR="00835C0A" w:rsidRPr="00596BDD" w:rsidRDefault="00835C0A" w:rsidP="00835C0A">
      <w:pPr>
        <w:pStyle w:val="ListParagraph"/>
        <w:numPr>
          <w:ilvl w:val="0"/>
          <w:numId w:val="5"/>
        </w:numPr>
        <w:tabs>
          <w:tab w:val="left" w:pos="7200"/>
        </w:tabs>
        <w:spacing w:after="160" w:line="120" w:lineRule="atLeast"/>
        <w:jc w:val="both"/>
        <w:rPr>
          <w:b/>
          <w:color w:val="000000" w:themeColor="text1"/>
        </w:rPr>
      </w:pPr>
      <w:r w:rsidRPr="00596BDD">
        <w:rPr>
          <w:rFonts w:ascii="Book Antiqua" w:eastAsia="Times New Roman" w:hAnsi="Book Antiqua" w:cs="Calibri"/>
          <w:color w:val="000000" w:themeColor="text1"/>
        </w:rPr>
        <w:t>Δοκιμές και  έλεγχος του συστήματος στο σύνολό του για την παράδοσή του σε πλήρη και κανονική λειτουργία</w:t>
      </w:r>
    </w:p>
    <w:p w14:paraId="0DB5C638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 xml:space="preserve">Συμπληρώνεται  και δίδεται υπεύθυνη δήλωση </w:t>
      </w:r>
      <w:r>
        <w:rPr>
          <w:rFonts w:ascii="Book Antiqua" w:hAnsi="Book Antiqua" w:cs="Tahoma"/>
        </w:rPr>
        <w:t xml:space="preserve">καλής λειτουργίας του Συστήματος </w:t>
      </w:r>
    </w:p>
    <w:p w14:paraId="11820167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Ενημέρωση του προσωπικού στις λειτουργίες του συστήματος και στις ενέργειες που θα προβεί για την έγκαιρη αντιμετώπιση της φωτιάς.</w:t>
      </w:r>
    </w:p>
    <w:p w14:paraId="437C8297" w14:textId="77777777" w:rsidR="00835C0A" w:rsidRPr="00D01606" w:rsidRDefault="00835C0A" w:rsidP="00835C0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D01606">
        <w:rPr>
          <w:rFonts w:ascii="Book Antiqua" w:hAnsi="Book Antiqua" w:cs="Tahoma"/>
        </w:rPr>
        <w:t>Η διενέργεια των πιο πάνω προγραμματισμένων ελέγχων πιστοποιεί και την ασφαλή λειτουργία του συστήματος, η οποία αποδεικνύεται με την υπογραφή του φύλλου ελέγχου και συντήρησης</w:t>
      </w:r>
    </w:p>
    <w:p w14:paraId="1AAAC136" w14:textId="77777777" w:rsidR="000D7C3C" w:rsidRDefault="000D7C3C" w:rsidP="000D7C3C">
      <w:pPr>
        <w:shd w:val="clear" w:color="auto" w:fill="FFFFFF"/>
        <w:spacing w:before="315" w:after="165" w:line="360" w:lineRule="atLeast"/>
        <w:ind w:left="-567" w:right="-483"/>
        <w:outlineLvl w:val="5"/>
        <w:rPr>
          <w:rFonts w:eastAsia="Times New Roman" w:cstheme="minorHAnsi"/>
          <w:color w:val="000000"/>
          <w:lang w:eastAsia="el-GR"/>
        </w:rPr>
      </w:pPr>
      <w:r w:rsidRPr="00771E02">
        <w:rPr>
          <w:rFonts w:eastAsia="Times New Roman" w:cstheme="minorHAnsi"/>
          <w:color w:val="000000"/>
          <w:lang w:eastAsia="el-GR"/>
        </w:rPr>
        <w:t xml:space="preserve">Η διενέργεια των πιο πάνω προγραμματισμένων ελέγχων πιστοποιεί και την ασφαλή λειτουργία του συστήματος, η οποία αποδεικνύεται με την υπογραφή του </w:t>
      </w:r>
      <w:r>
        <w:rPr>
          <w:rFonts w:eastAsia="Times New Roman" w:cstheme="minorHAnsi"/>
          <w:color w:val="000000"/>
          <w:lang w:eastAsia="el-GR"/>
        </w:rPr>
        <w:t>φύλλου</w:t>
      </w:r>
      <w:r w:rsidRPr="00771E02">
        <w:rPr>
          <w:rFonts w:eastAsia="Times New Roman" w:cstheme="minorHAnsi"/>
          <w:color w:val="000000"/>
          <w:lang w:eastAsia="el-GR"/>
        </w:rPr>
        <w:t xml:space="preserve"> ελέγχου και συντήρησης.</w:t>
      </w:r>
    </w:p>
    <w:p w14:paraId="23C2ECBE" w14:textId="77777777" w:rsidR="000D7C3C" w:rsidRDefault="00CD5D8C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b/>
          <w:color w:val="000000"/>
          <w:lang w:eastAsia="el-GR"/>
        </w:rPr>
        <w:t xml:space="preserve"> Ο </w:t>
      </w:r>
      <w:r w:rsidR="000D7C3C" w:rsidRPr="00A60179">
        <w:rPr>
          <w:rFonts w:eastAsia="Times New Roman" w:cstheme="minorHAnsi"/>
          <w:b/>
          <w:color w:val="000000"/>
          <w:lang w:eastAsia="el-GR"/>
        </w:rPr>
        <w:t xml:space="preserve"> </w:t>
      </w:r>
      <w:r w:rsidR="000D7C3C">
        <w:rPr>
          <w:rFonts w:eastAsia="Times New Roman" w:cstheme="minorHAnsi"/>
          <w:color w:val="000000"/>
          <w:lang w:eastAsia="el-GR"/>
        </w:rPr>
        <w:t>Χρόνος εκτέλεσης των εργασιών</w:t>
      </w:r>
      <w:r>
        <w:rPr>
          <w:rFonts w:eastAsia="Times New Roman" w:cstheme="minorHAnsi"/>
          <w:color w:val="000000"/>
          <w:lang w:eastAsia="el-GR"/>
        </w:rPr>
        <w:t xml:space="preserve"> σε </w:t>
      </w:r>
      <w:r w:rsidR="000D7C3C">
        <w:rPr>
          <w:rFonts w:eastAsia="Times New Roman" w:cstheme="minorHAnsi"/>
          <w:color w:val="000000"/>
          <w:lang w:eastAsia="el-GR"/>
        </w:rPr>
        <w:t xml:space="preserve"> τρεις </w:t>
      </w:r>
      <w:r>
        <w:rPr>
          <w:rFonts w:eastAsia="Times New Roman" w:cstheme="minorHAnsi"/>
          <w:color w:val="000000"/>
          <w:lang w:eastAsia="el-GR"/>
        </w:rPr>
        <w:t xml:space="preserve">ορίζεται σε τρεις </w:t>
      </w:r>
      <w:r w:rsidR="000D7C3C">
        <w:rPr>
          <w:rFonts w:eastAsia="Times New Roman" w:cstheme="minorHAnsi"/>
          <w:color w:val="000000"/>
          <w:lang w:eastAsia="el-GR"/>
        </w:rPr>
        <w:t>(3) ημέρες</w:t>
      </w:r>
    </w:p>
    <w:p w14:paraId="0800EA60" w14:textId="77777777" w:rsidR="00EE1473" w:rsidRDefault="00EE1473" w:rsidP="000D7C3C">
      <w:pPr>
        <w:shd w:val="clear" w:color="auto" w:fill="FFFFFF"/>
        <w:tabs>
          <w:tab w:val="left" w:pos="-567"/>
        </w:tabs>
        <w:spacing w:before="315" w:after="165" w:line="360" w:lineRule="atLeast"/>
        <w:ind w:left="-709" w:right="-483"/>
        <w:outlineLvl w:val="5"/>
        <w:rPr>
          <w:rFonts w:eastAsia="Times New Roman" w:cstheme="minorHAnsi"/>
          <w:color w:val="000000"/>
          <w:lang w:eastAsia="el-GR"/>
        </w:rPr>
      </w:pPr>
      <w:r w:rsidRPr="00EE1473">
        <w:rPr>
          <w:rFonts w:eastAsia="Times New Roman" w:cstheme="minorHAnsi"/>
          <w:noProof/>
          <w:color w:val="000000"/>
          <w:lang w:eastAsia="el-GR"/>
        </w:rPr>
        <w:lastRenderedPageBreak/>
        <w:drawing>
          <wp:inline distT="0" distB="0" distL="0" distR="0" wp14:anchorId="262C24F1" wp14:editId="0691F0A5">
            <wp:extent cx="5486400" cy="7315200"/>
            <wp:effectExtent l="0" t="0" r="0" b="0"/>
            <wp:docPr id="1" name="Εικόνα 1" descr="\\aegean.gr\admin\Users\nkas\1_Niki\1_ΑΘΗΝΑ\1_ΑΙΤΗΜΑΤΑ ΔΑΠΑΝΗΣ\1_ΑΙΤΗΜΑΤΑ_ΔΑΠΑΝΗΣ_2020\ΑΝΑΓΟΜΩΣΗ ΠΥΡΟΣΒΕΣΤΗΡΩΝ_ΣΥΣΤΗΜΑ ΠΥΡΑΝΙΧΝΕΥΣΗΣ\IMG_20200625_120925_συστημ.πυρα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egean.gr\admin\Users\nkas\1_Niki\1_ΑΘΗΝΑ\1_ΑΙΤΗΜΑΤΑ ΔΑΠΑΝΗΣ\1_ΑΙΤΗΜΑΤΑ_ΔΑΠΑΝΗΣ_2020\ΑΝΑΓΟΜΩΣΗ ΠΥΡΟΣΒΕΣΤΗΡΩΝ_ΣΥΣΤΗΜΑ ΠΥΡΑΝΙΧΝΕΥΣΗΣ\IMG_20200625_120925_συστημ.πυρα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47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8034" w14:textId="77777777" w:rsidR="002E2AB2" w:rsidRDefault="002E2AB2" w:rsidP="004813DC">
      <w:pPr>
        <w:spacing w:after="0" w:line="240" w:lineRule="auto"/>
      </w:pPr>
      <w:r>
        <w:separator/>
      </w:r>
    </w:p>
  </w:endnote>
  <w:endnote w:type="continuationSeparator" w:id="0">
    <w:p w14:paraId="37069BD4" w14:textId="77777777" w:rsidR="002E2AB2" w:rsidRDefault="002E2AB2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C7E0" w14:textId="77777777" w:rsidR="002E2AB2" w:rsidRDefault="002E2AB2" w:rsidP="004813DC">
      <w:pPr>
        <w:spacing w:after="0" w:line="240" w:lineRule="auto"/>
      </w:pPr>
      <w:r>
        <w:separator/>
      </w:r>
    </w:p>
  </w:footnote>
  <w:footnote w:type="continuationSeparator" w:id="0">
    <w:p w14:paraId="45AA83A3" w14:textId="77777777" w:rsidR="002E2AB2" w:rsidRDefault="002E2AB2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83825"/>
    <w:multiLevelType w:val="hybridMultilevel"/>
    <w:tmpl w:val="2B6A0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C7ABF"/>
    <w:rsid w:val="000D2CB5"/>
    <w:rsid w:val="000D7C3C"/>
    <w:rsid w:val="000E566E"/>
    <w:rsid w:val="00156AD8"/>
    <w:rsid w:val="001845CD"/>
    <w:rsid w:val="001C51AD"/>
    <w:rsid w:val="0022381E"/>
    <w:rsid w:val="00242B9F"/>
    <w:rsid w:val="00266DCA"/>
    <w:rsid w:val="002B53B4"/>
    <w:rsid w:val="002C5AC6"/>
    <w:rsid w:val="002E2AB2"/>
    <w:rsid w:val="002F1348"/>
    <w:rsid w:val="0034515E"/>
    <w:rsid w:val="00380BA7"/>
    <w:rsid w:val="003D790A"/>
    <w:rsid w:val="004813DC"/>
    <w:rsid w:val="00483A9C"/>
    <w:rsid w:val="004B58C1"/>
    <w:rsid w:val="005347EE"/>
    <w:rsid w:val="006077A7"/>
    <w:rsid w:val="006359D1"/>
    <w:rsid w:val="00695445"/>
    <w:rsid w:val="007A327C"/>
    <w:rsid w:val="007F372E"/>
    <w:rsid w:val="00803B3D"/>
    <w:rsid w:val="00815784"/>
    <w:rsid w:val="00835C0A"/>
    <w:rsid w:val="008F13CC"/>
    <w:rsid w:val="008F174C"/>
    <w:rsid w:val="009E7E8A"/>
    <w:rsid w:val="00A214B5"/>
    <w:rsid w:val="00A25BD1"/>
    <w:rsid w:val="00AB3A22"/>
    <w:rsid w:val="00B2353F"/>
    <w:rsid w:val="00B23B57"/>
    <w:rsid w:val="00B3292D"/>
    <w:rsid w:val="00B54230"/>
    <w:rsid w:val="00C646AD"/>
    <w:rsid w:val="00CD2496"/>
    <w:rsid w:val="00CD5D8C"/>
    <w:rsid w:val="00D51E13"/>
    <w:rsid w:val="00D93007"/>
    <w:rsid w:val="00D96164"/>
    <w:rsid w:val="00E04E7A"/>
    <w:rsid w:val="00E16CB6"/>
    <w:rsid w:val="00E1751B"/>
    <w:rsid w:val="00EE1473"/>
    <w:rsid w:val="00EE5129"/>
    <w:rsid w:val="00F04EC3"/>
    <w:rsid w:val="00F82882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AA9B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Γραμμή θέματος"/>
    <w:basedOn w:val="Normal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2">
    <w:name w:val="List 2"/>
    <w:basedOn w:val="Normal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Bullet">
    <w:name w:val="List Bullet"/>
    <w:basedOn w:val="Normal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DC"/>
  </w:style>
  <w:style w:type="paragraph" w:styleId="Footer">
    <w:name w:val="footer"/>
    <w:basedOn w:val="Normal"/>
    <w:link w:val="Foot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DC"/>
  </w:style>
  <w:style w:type="paragraph" w:styleId="ListParagraph">
    <w:name w:val="List Paragraph"/>
    <w:basedOn w:val="Normal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Parianou  Aggeliki</cp:lastModifiedBy>
  <cp:revision>2</cp:revision>
  <dcterms:created xsi:type="dcterms:W3CDTF">2021-09-08T15:13:00Z</dcterms:created>
  <dcterms:modified xsi:type="dcterms:W3CDTF">2021-09-08T15:13:00Z</dcterms:modified>
</cp:coreProperties>
</file>